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56F0" w:rsidRPr="00745706" w:rsidRDefault="003A56F0" w:rsidP="0046136E">
      <w:pPr>
        <w:autoSpaceDE w:val="0"/>
        <w:autoSpaceDN w:val="0"/>
        <w:adjustRightInd w:val="0"/>
        <w:spacing w:after="120" w:line="240" w:lineRule="auto"/>
        <w:ind w:firstLine="720"/>
        <w:jc w:val="both"/>
        <w:rPr>
          <w:rFonts w:cs="Times New Roman"/>
          <w:b/>
          <w:bCs/>
          <w:szCs w:val="28"/>
        </w:rPr>
      </w:pPr>
      <w:r w:rsidRPr="00745706">
        <w:rPr>
          <w:rFonts w:cs="Times New Roman"/>
          <w:b/>
          <w:bCs/>
          <w:szCs w:val="28"/>
        </w:rPr>
        <w:t>I. Thẩm định</w:t>
      </w:r>
      <w:r w:rsidR="00FD4EB1" w:rsidRPr="00745706">
        <w:rPr>
          <w:rFonts w:cs="Times New Roman"/>
          <w:b/>
          <w:bCs/>
          <w:szCs w:val="28"/>
        </w:rPr>
        <w:t>, phê duyệt</w:t>
      </w:r>
      <w:r w:rsidRPr="00745706">
        <w:rPr>
          <w:rFonts w:cs="Times New Roman"/>
          <w:b/>
          <w:bCs/>
          <w:szCs w:val="28"/>
        </w:rPr>
        <w:t xml:space="preserve"> nhiệm v</w:t>
      </w:r>
      <w:r w:rsidR="009C6993">
        <w:rPr>
          <w:rFonts w:cs="Times New Roman"/>
          <w:b/>
          <w:bCs/>
          <w:szCs w:val="28"/>
        </w:rPr>
        <w:t>ụ</w:t>
      </w:r>
      <w:r w:rsidRPr="00745706">
        <w:rPr>
          <w:rFonts w:cs="Times New Roman"/>
          <w:b/>
          <w:bCs/>
          <w:szCs w:val="28"/>
        </w:rPr>
        <w:t xml:space="preserve"> quy hoạch</w:t>
      </w:r>
      <w:r w:rsidR="004417AC" w:rsidRPr="00745706">
        <w:rPr>
          <w:rFonts w:cs="Times New Roman"/>
          <w:b/>
          <w:bCs/>
          <w:szCs w:val="28"/>
        </w:rPr>
        <w:t xml:space="preserve"> chi tiết xây dựng</w:t>
      </w:r>
      <w:r w:rsidR="00FD4EB1" w:rsidRPr="00745706">
        <w:rPr>
          <w:rFonts w:cs="Times New Roman"/>
          <w:b/>
          <w:bCs/>
          <w:szCs w:val="28"/>
        </w:rPr>
        <w:t xml:space="preserve"> thuộc thẩm quyền UBND tỉnh</w:t>
      </w:r>
    </w:p>
    <w:p w:rsidR="00F824FE" w:rsidRPr="00745706" w:rsidRDefault="00F824FE" w:rsidP="0046136E">
      <w:pPr>
        <w:autoSpaceDE w:val="0"/>
        <w:autoSpaceDN w:val="0"/>
        <w:adjustRightInd w:val="0"/>
        <w:spacing w:after="120" w:line="240" w:lineRule="auto"/>
        <w:ind w:firstLine="720"/>
        <w:jc w:val="both"/>
        <w:rPr>
          <w:rFonts w:cs="Times New Roman"/>
          <w:szCs w:val="28"/>
        </w:rPr>
      </w:pPr>
      <w:r w:rsidRPr="00745706">
        <w:rPr>
          <w:rFonts w:cs="Times New Roman"/>
          <w:b/>
          <w:bCs/>
          <w:szCs w:val="28"/>
        </w:rPr>
        <w:t>1. Thành phần, số lượng hồ sơ:</w:t>
      </w:r>
    </w:p>
    <w:p w:rsidR="00F824FE" w:rsidRPr="00745706" w:rsidRDefault="00F824FE" w:rsidP="0046136E">
      <w:pPr>
        <w:autoSpaceDE w:val="0"/>
        <w:autoSpaceDN w:val="0"/>
        <w:adjustRightInd w:val="0"/>
        <w:spacing w:after="120" w:line="240" w:lineRule="auto"/>
        <w:ind w:firstLine="720"/>
        <w:jc w:val="both"/>
        <w:rPr>
          <w:rFonts w:cs="Times New Roman"/>
          <w:szCs w:val="28"/>
        </w:rPr>
      </w:pPr>
      <w:r w:rsidRPr="00745706">
        <w:rPr>
          <w:rFonts w:cs="Times New Roman"/>
          <w:szCs w:val="28"/>
        </w:rPr>
        <w:t>a) Thành phần hồ sơ:</w:t>
      </w:r>
    </w:p>
    <w:p w:rsidR="00F824FE" w:rsidRPr="00745706" w:rsidRDefault="00F824FE" w:rsidP="0046136E">
      <w:pPr>
        <w:autoSpaceDE w:val="0"/>
        <w:autoSpaceDN w:val="0"/>
        <w:adjustRightInd w:val="0"/>
        <w:spacing w:after="120" w:line="240" w:lineRule="auto"/>
        <w:ind w:firstLine="720"/>
        <w:jc w:val="both"/>
        <w:rPr>
          <w:rFonts w:cs="Times New Roman"/>
          <w:szCs w:val="28"/>
        </w:rPr>
      </w:pPr>
      <w:r w:rsidRPr="00745706">
        <w:rPr>
          <w:rFonts w:cs="Times New Roman"/>
          <w:szCs w:val="28"/>
        </w:rPr>
        <w:t>- Tờ trình đề nghị thẩm định;</w:t>
      </w:r>
    </w:p>
    <w:p w:rsidR="00F824FE" w:rsidRPr="00745706" w:rsidRDefault="00F824FE" w:rsidP="0046136E">
      <w:pPr>
        <w:autoSpaceDE w:val="0"/>
        <w:autoSpaceDN w:val="0"/>
        <w:adjustRightInd w:val="0"/>
        <w:spacing w:after="120" w:line="240" w:lineRule="auto"/>
        <w:ind w:firstLine="720"/>
        <w:jc w:val="both"/>
        <w:rPr>
          <w:rFonts w:cs="Times New Roman"/>
          <w:szCs w:val="28"/>
        </w:rPr>
      </w:pPr>
      <w:r w:rsidRPr="00745706">
        <w:rPr>
          <w:rFonts w:cs="Times New Roman"/>
          <w:szCs w:val="28"/>
        </w:rPr>
        <w:t>- Thuyết minh nội dung nhiệm vụ;</w:t>
      </w:r>
    </w:p>
    <w:p w:rsidR="00F824FE" w:rsidRPr="00745706" w:rsidRDefault="00F824FE" w:rsidP="0046136E">
      <w:pPr>
        <w:autoSpaceDE w:val="0"/>
        <w:autoSpaceDN w:val="0"/>
        <w:adjustRightInd w:val="0"/>
        <w:spacing w:after="120" w:line="240" w:lineRule="auto"/>
        <w:ind w:firstLine="720"/>
        <w:jc w:val="both"/>
        <w:rPr>
          <w:rFonts w:cs="Times New Roman"/>
          <w:szCs w:val="28"/>
        </w:rPr>
      </w:pPr>
      <w:r w:rsidRPr="00745706">
        <w:rPr>
          <w:rFonts w:cs="Times New Roman"/>
          <w:szCs w:val="28"/>
        </w:rPr>
        <w:t>- Các bản vẽ in màu thu nhỏ;</w:t>
      </w:r>
    </w:p>
    <w:p w:rsidR="00F824FE" w:rsidRPr="00745706" w:rsidRDefault="00F824FE" w:rsidP="0046136E">
      <w:pPr>
        <w:autoSpaceDE w:val="0"/>
        <w:autoSpaceDN w:val="0"/>
        <w:adjustRightInd w:val="0"/>
        <w:spacing w:after="120" w:line="240" w:lineRule="auto"/>
        <w:ind w:firstLine="720"/>
        <w:jc w:val="both"/>
        <w:rPr>
          <w:rFonts w:cs="Times New Roman"/>
          <w:szCs w:val="28"/>
        </w:rPr>
      </w:pPr>
      <w:r w:rsidRPr="00745706">
        <w:rPr>
          <w:rFonts w:cs="Times New Roman"/>
          <w:szCs w:val="28"/>
        </w:rPr>
        <w:t>- Dự thảo quyết định phê duyệt nhiệm vụ;</w:t>
      </w:r>
    </w:p>
    <w:p w:rsidR="00F824FE" w:rsidRPr="00745706" w:rsidRDefault="00F824FE" w:rsidP="0046136E">
      <w:pPr>
        <w:autoSpaceDE w:val="0"/>
        <w:autoSpaceDN w:val="0"/>
        <w:adjustRightInd w:val="0"/>
        <w:spacing w:after="120" w:line="240" w:lineRule="auto"/>
        <w:ind w:firstLine="720"/>
        <w:jc w:val="both"/>
        <w:rPr>
          <w:rFonts w:cs="Times New Roman"/>
          <w:szCs w:val="28"/>
        </w:rPr>
      </w:pPr>
      <w:r w:rsidRPr="00745706">
        <w:rPr>
          <w:rFonts w:cs="Times New Roman"/>
          <w:szCs w:val="28"/>
        </w:rPr>
        <w:t>- Các văn bản pháp lý có liên quan;</w:t>
      </w:r>
    </w:p>
    <w:p w:rsidR="00F824FE" w:rsidRPr="00745706" w:rsidRDefault="00F824FE" w:rsidP="0046136E">
      <w:pPr>
        <w:autoSpaceDE w:val="0"/>
        <w:autoSpaceDN w:val="0"/>
        <w:adjustRightInd w:val="0"/>
        <w:spacing w:after="120" w:line="240" w:lineRule="auto"/>
        <w:ind w:firstLine="720"/>
        <w:jc w:val="both"/>
        <w:rPr>
          <w:rFonts w:cs="Times New Roman"/>
          <w:szCs w:val="28"/>
        </w:rPr>
      </w:pPr>
      <w:r w:rsidRPr="00745706">
        <w:rPr>
          <w:rFonts w:cs="Times New Roman"/>
          <w:szCs w:val="28"/>
        </w:rPr>
        <w:t>b) Số lượng: 03 bộ.</w:t>
      </w:r>
    </w:p>
    <w:p w:rsidR="00F824FE" w:rsidRPr="00745706" w:rsidRDefault="00F824FE" w:rsidP="0046136E">
      <w:pPr>
        <w:pStyle w:val="NormalWeb"/>
        <w:spacing w:before="0" w:beforeAutospacing="0" w:after="120" w:afterAutospacing="0"/>
        <w:jc w:val="both"/>
        <w:textAlignment w:val="baseline"/>
        <w:rPr>
          <w:b/>
          <w:sz w:val="28"/>
          <w:szCs w:val="28"/>
        </w:rPr>
      </w:pPr>
      <w:r w:rsidRPr="00745706">
        <w:rPr>
          <w:b/>
          <w:sz w:val="28"/>
          <w:szCs w:val="28"/>
        </w:rPr>
        <w:tab/>
        <w:t>2. Trình tự thực hiện</w:t>
      </w:r>
    </w:p>
    <w:p w:rsidR="00F824FE" w:rsidRPr="00745706" w:rsidRDefault="00745706" w:rsidP="0046136E">
      <w:pPr>
        <w:pStyle w:val="NormalWeb"/>
        <w:spacing w:before="0" w:beforeAutospacing="0" w:after="120" w:afterAutospacing="0"/>
        <w:ind w:firstLine="720"/>
        <w:jc w:val="both"/>
        <w:textAlignment w:val="baseline"/>
        <w:rPr>
          <w:sz w:val="28"/>
          <w:szCs w:val="28"/>
        </w:rPr>
      </w:pPr>
      <w:r w:rsidRPr="00745706">
        <w:rPr>
          <w:sz w:val="28"/>
          <w:szCs w:val="28"/>
        </w:rPr>
        <w:t>2.1.</w:t>
      </w:r>
      <w:r w:rsidR="00F824FE" w:rsidRPr="00745706">
        <w:rPr>
          <w:sz w:val="28"/>
          <w:szCs w:val="28"/>
        </w:rPr>
        <w:t xml:space="preserve"> Tiếp nhận hồ sơ</w:t>
      </w:r>
    </w:p>
    <w:p w:rsidR="00F824FE" w:rsidRPr="00745706" w:rsidRDefault="00F824FE" w:rsidP="0046136E">
      <w:pPr>
        <w:pStyle w:val="NormalWeb"/>
        <w:spacing w:before="0" w:beforeAutospacing="0" w:after="120" w:afterAutospacing="0"/>
        <w:ind w:firstLine="720"/>
        <w:jc w:val="both"/>
        <w:textAlignment w:val="baseline"/>
        <w:rPr>
          <w:sz w:val="28"/>
          <w:szCs w:val="28"/>
        </w:rPr>
      </w:pPr>
      <w:r w:rsidRPr="00745706">
        <w:rPr>
          <w:sz w:val="28"/>
          <w:szCs w:val="28"/>
        </w:rPr>
        <w:t>Tổ chức, cá nhân nộp hồ sơ trực tiếp tại Bộ phận tiếp nhận và trả kết quả hoặc nộp qua dịch vụ bưu chính. Công chức tiếp nhận hồ sơ tại Bộ phận tiếp nhận và trả kết quả kiểm tra hồ sơ:</w:t>
      </w:r>
    </w:p>
    <w:p w:rsidR="00F824FE" w:rsidRPr="00745706" w:rsidRDefault="00F824FE" w:rsidP="0046136E">
      <w:pPr>
        <w:pStyle w:val="NormalWeb"/>
        <w:spacing w:before="0" w:beforeAutospacing="0" w:after="120" w:afterAutospacing="0"/>
        <w:ind w:firstLine="720"/>
        <w:jc w:val="both"/>
        <w:textAlignment w:val="baseline"/>
        <w:rPr>
          <w:sz w:val="28"/>
          <w:szCs w:val="28"/>
        </w:rPr>
      </w:pPr>
      <w:r w:rsidRPr="00745706">
        <w:rPr>
          <w:sz w:val="28"/>
          <w:szCs w:val="28"/>
        </w:rPr>
        <w:t>a) Trường hợp hồ sơ không thuộc phạm vi giải quyết thì hướng dẫn để người nộp hồ sơ đến cơ quan có thẩm quyền giải quyết;</w:t>
      </w:r>
    </w:p>
    <w:p w:rsidR="00F824FE" w:rsidRPr="00745706" w:rsidRDefault="00F824FE" w:rsidP="0046136E">
      <w:pPr>
        <w:pStyle w:val="NormalWeb"/>
        <w:spacing w:before="0" w:beforeAutospacing="0" w:after="120" w:afterAutospacing="0"/>
        <w:ind w:firstLine="720"/>
        <w:jc w:val="both"/>
        <w:textAlignment w:val="baseline"/>
        <w:rPr>
          <w:sz w:val="28"/>
          <w:szCs w:val="28"/>
        </w:rPr>
      </w:pPr>
      <w:r w:rsidRPr="00745706">
        <w:rPr>
          <w:sz w:val="28"/>
          <w:szCs w:val="28"/>
        </w:rPr>
        <w:t>b) Trường hợp hồ sơ chưa hợp lệ thì hướng dẫn cụ thể theo </w:t>
      </w:r>
      <w:r w:rsidRPr="00745706">
        <w:rPr>
          <w:rStyle w:val="Emphasis"/>
          <w:sz w:val="28"/>
          <w:szCs w:val="28"/>
          <w:bdr w:val="none" w:sz="0" w:space="0" w:color="auto" w:frame="1"/>
        </w:rPr>
        <w:t>quy định;</w:t>
      </w:r>
      <w:r w:rsidRPr="00745706">
        <w:rPr>
          <w:sz w:val="28"/>
          <w:szCs w:val="28"/>
        </w:rPr>
        <w:t> thời gian bổ sung, hoàn thiện hồ sơ không tính vào thời gian giải quyết;</w:t>
      </w:r>
    </w:p>
    <w:p w:rsidR="00F824FE" w:rsidRPr="00745706" w:rsidRDefault="00F824FE" w:rsidP="0046136E">
      <w:pPr>
        <w:pStyle w:val="NormalWeb"/>
        <w:spacing w:before="0" w:beforeAutospacing="0" w:after="120" w:afterAutospacing="0"/>
        <w:ind w:firstLine="720"/>
        <w:jc w:val="both"/>
        <w:textAlignment w:val="baseline"/>
        <w:rPr>
          <w:sz w:val="28"/>
          <w:szCs w:val="28"/>
        </w:rPr>
      </w:pPr>
      <w:r w:rsidRPr="00745706">
        <w:rPr>
          <w:sz w:val="28"/>
          <w:szCs w:val="28"/>
        </w:rPr>
        <w:t>c) Trường hợp hồ sơ đáp ứng theo đúng quy định thì làm thủ tục nhận hồ sơ, vào Sổ theo dõi hồ sơ và phần mềm điện tử (nếu có); lập Giấy tiếp nhận hồ sơ và hẹn trả kết quả.</w:t>
      </w:r>
    </w:p>
    <w:p w:rsidR="00F824FE" w:rsidRPr="00745706" w:rsidRDefault="00745706" w:rsidP="0046136E">
      <w:pPr>
        <w:pStyle w:val="NormalWeb"/>
        <w:spacing w:before="0" w:beforeAutospacing="0" w:after="120" w:afterAutospacing="0"/>
        <w:ind w:firstLine="720"/>
        <w:jc w:val="both"/>
        <w:textAlignment w:val="baseline"/>
        <w:rPr>
          <w:sz w:val="28"/>
          <w:szCs w:val="28"/>
        </w:rPr>
      </w:pPr>
      <w:r w:rsidRPr="00745706">
        <w:rPr>
          <w:sz w:val="28"/>
          <w:szCs w:val="28"/>
        </w:rPr>
        <w:t>2.2</w:t>
      </w:r>
      <w:r w:rsidR="00B018B9" w:rsidRPr="00745706">
        <w:rPr>
          <w:sz w:val="28"/>
          <w:szCs w:val="28"/>
        </w:rPr>
        <w:t>.</w:t>
      </w:r>
      <w:r w:rsidR="00F824FE" w:rsidRPr="00745706">
        <w:rPr>
          <w:sz w:val="28"/>
          <w:szCs w:val="28"/>
        </w:rPr>
        <w:t xml:space="preserve"> Chuyển hồ sơ</w:t>
      </w:r>
    </w:p>
    <w:p w:rsidR="00F824FE" w:rsidRPr="00745706" w:rsidRDefault="00F824FE" w:rsidP="0046136E">
      <w:pPr>
        <w:pStyle w:val="NormalWeb"/>
        <w:spacing w:before="0" w:beforeAutospacing="0" w:after="120" w:afterAutospacing="0"/>
        <w:ind w:firstLine="720"/>
        <w:jc w:val="both"/>
        <w:textAlignment w:val="baseline"/>
        <w:rPr>
          <w:sz w:val="28"/>
          <w:szCs w:val="28"/>
        </w:rPr>
      </w:pPr>
      <w:r w:rsidRPr="00745706">
        <w:rPr>
          <w:sz w:val="28"/>
          <w:szCs w:val="28"/>
        </w:rPr>
        <w:t xml:space="preserve">a) Sau khi tiếp nhận hồ sơ theo quy định tại Điểm c Khoản 1 Điều này, công chức lập Phiếu kiểm </w:t>
      </w:r>
      <w:r w:rsidR="00B018B9" w:rsidRPr="00745706">
        <w:rPr>
          <w:sz w:val="28"/>
          <w:szCs w:val="28"/>
        </w:rPr>
        <w:t>soát quá trình giải quyết hồ sơ</w:t>
      </w:r>
      <w:r w:rsidRPr="00745706">
        <w:rPr>
          <w:rStyle w:val="Emphasis"/>
          <w:sz w:val="28"/>
          <w:szCs w:val="28"/>
          <w:bdr w:val="none" w:sz="0" w:space="0" w:color="auto" w:frame="1"/>
        </w:rPr>
        <w:t>.</w:t>
      </w:r>
    </w:p>
    <w:p w:rsidR="00F824FE" w:rsidRPr="00745706" w:rsidRDefault="00F824FE" w:rsidP="0046136E">
      <w:pPr>
        <w:pStyle w:val="NormalWeb"/>
        <w:spacing w:before="0" w:beforeAutospacing="0" w:after="120" w:afterAutospacing="0"/>
        <w:ind w:firstLine="720"/>
        <w:jc w:val="both"/>
        <w:textAlignment w:val="baseline"/>
        <w:rPr>
          <w:sz w:val="28"/>
          <w:szCs w:val="28"/>
        </w:rPr>
      </w:pPr>
      <w:r w:rsidRPr="00745706">
        <w:rPr>
          <w:sz w:val="28"/>
          <w:szCs w:val="28"/>
        </w:rPr>
        <w:t>b) Chuyển hồ sơ, Giấy tiếp nhận hồ sơ và hẹn trả kết quả và Phiếu kiểm soát quá trình giải quyết hồ sơ cho phòng chuyên môn.</w:t>
      </w:r>
    </w:p>
    <w:p w:rsidR="00F824FE" w:rsidRPr="00745706" w:rsidRDefault="00745706" w:rsidP="0046136E">
      <w:pPr>
        <w:pStyle w:val="NormalWeb"/>
        <w:spacing w:before="0" w:beforeAutospacing="0" w:after="120" w:afterAutospacing="0"/>
        <w:ind w:firstLine="720"/>
        <w:jc w:val="both"/>
        <w:textAlignment w:val="baseline"/>
        <w:rPr>
          <w:sz w:val="28"/>
          <w:szCs w:val="28"/>
        </w:rPr>
      </w:pPr>
      <w:r w:rsidRPr="00745706">
        <w:rPr>
          <w:sz w:val="28"/>
          <w:szCs w:val="28"/>
        </w:rPr>
        <w:t>2.3.</w:t>
      </w:r>
      <w:r w:rsidR="00F824FE" w:rsidRPr="00745706">
        <w:rPr>
          <w:sz w:val="28"/>
          <w:szCs w:val="28"/>
        </w:rPr>
        <w:t xml:space="preserve"> Giải quyết hồ sơ</w:t>
      </w:r>
    </w:p>
    <w:p w:rsidR="00F824FE" w:rsidRPr="00745706" w:rsidRDefault="00F824FE" w:rsidP="0046136E">
      <w:pPr>
        <w:pStyle w:val="NormalWeb"/>
        <w:spacing w:before="0" w:beforeAutospacing="0" w:after="120" w:afterAutospacing="0"/>
        <w:ind w:firstLine="720"/>
        <w:jc w:val="both"/>
        <w:textAlignment w:val="baseline"/>
        <w:rPr>
          <w:sz w:val="28"/>
          <w:szCs w:val="28"/>
        </w:rPr>
      </w:pPr>
      <w:r w:rsidRPr="00745706">
        <w:rPr>
          <w:sz w:val="28"/>
          <w:szCs w:val="28"/>
        </w:rPr>
        <w:t>Phòng chuyên môn thẩm định hồ sơ:</w:t>
      </w:r>
    </w:p>
    <w:p w:rsidR="00F824FE" w:rsidRPr="00745706" w:rsidRDefault="00F824FE" w:rsidP="0046136E">
      <w:pPr>
        <w:pStyle w:val="NormalWeb"/>
        <w:spacing w:before="0" w:beforeAutospacing="0" w:after="120" w:afterAutospacing="0"/>
        <w:ind w:firstLine="720"/>
        <w:jc w:val="both"/>
        <w:textAlignment w:val="baseline"/>
        <w:rPr>
          <w:sz w:val="28"/>
          <w:szCs w:val="28"/>
        </w:rPr>
      </w:pPr>
      <w:r w:rsidRPr="00745706">
        <w:rPr>
          <w:sz w:val="28"/>
          <w:szCs w:val="28"/>
        </w:rPr>
        <w:t>a) Nếu hồ sơ chưa đảm bảo tính đầy đủ, hợp lệ thì dự thảo văn bản đề nghị sửa đổi, bổ sung hồ sơ trình Lãnh đạo Sở ký gửi tổ chức, cá nhân. Thời gian tổ chức, cá nhân bổ sung hồ sơ không tính vào thời gian giải quyết của Phòng chuyên môn.</w:t>
      </w:r>
    </w:p>
    <w:p w:rsidR="00F824FE" w:rsidRPr="00745706" w:rsidRDefault="00F824FE" w:rsidP="0046136E">
      <w:pPr>
        <w:pStyle w:val="NormalWeb"/>
        <w:spacing w:before="0" w:beforeAutospacing="0" w:after="120" w:afterAutospacing="0"/>
        <w:ind w:firstLine="720"/>
        <w:jc w:val="both"/>
        <w:textAlignment w:val="baseline"/>
        <w:rPr>
          <w:sz w:val="28"/>
          <w:szCs w:val="28"/>
        </w:rPr>
      </w:pPr>
      <w:r w:rsidRPr="00745706">
        <w:rPr>
          <w:sz w:val="28"/>
          <w:szCs w:val="28"/>
        </w:rPr>
        <w:t>b) Trường hợp hồ sơ đầy đủ, hợp pháp theo quy định dự thảo văn bản Tham mưu cho lãnh đạo thực hiện các nội dung theo yêu cầu của thủ tục, cụ thể:</w:t>
      </w:r>
    </w:p>
    <w:p w:rsidR="00F824FE" w:rsidRPr="00745706" w:rsidRDefault="00F824FE" w:rsidP="00745706">
      <w:pPr>
        <w:pStyle w:val="NormalWeb"/>
        <w:spacing w:before="0" w:beforeAutospacing="0" w:after="120" w:afterAutospacing="0"/>
        <w:ind w:firstLine="720"/>
        <w:jc w:val="both"/>
        <w:textAlignment w:val="baseline"/>
        <w:rPr>
          <w:sz w:val="28"/>
          <w:szCs w:val="28"/>
        </w:rPr>
      </w:pPr>
      <w:r w:rsidRPr="00745706">
        <w:rPr>
          <w:sz w:val="28"/>
          <w:szCs w:val="28"/>
        </w:rPr>
        <w:t>- Bước 1: Dự thảo văn bản trình lãnh đạo Sở ban hành lấy ý kiến thẩm định của cơ quan có liên quan đến nhiệm vụ quy hoạch của dự án</w:t>
      </w:r>
    </w:p>
    <w:p w:rsidR="00F824FE" w:rsidRPr="00745706" w:rsidRDefault="00F824FE" w:rsidP="0046136E">
      <w:pPr>
        <w:pStyle w:val="NormalWeb"/>
        <w:spacing w:before="0" w:beforeAutospacing="0" w:after="120" w:afterAutospacing="0"/>
        <w:ind w:firstLine="720"/>
        <w:jc w:val="both"/>
        <w:textAlignment w:val="baseline"/>
        <w:rPr>
          <w:sz w:val="28"/>
          <w:szCs w:val="28"/>
        </w:rPr>
      </w:pPr>
      <w:r w:rsidRPr="00745706">
        <w:rPr>
          <w:sz w:val="28"/>
          <w:szCs w:val="28"/>
        </w:rPr>
        <w:lastRenderedPageBreak/>
        <w:t>- Bước 2: gồm 02 trường hợp.</w:t>
      </w:r>
    </w:p>
    <w:p w:rsidR="00F824FE" w:rsidRPr="00745706" w:rsidRDefault="00F824FE" w:rsidP="0046136E">
      <w:pPr>
        <w:pStyle w:val="NormalWeb"/>
        <w:spacing w:before="0" w:beforeAutospacing="0" w:after="120" w:afterAutospacing="0"/>
        <w:ind w:firstLine="720"/>
        <w:jc w:val="both"/>
        <w:textAlignment w:val="baseline"/>
        <w:rPr>
          <w:sz w:val="28"/>
          <w:szCs w:val="28"/>
        </w:rPr>
      </w:pPr>
      <w:r w:rsidRPr="00745706">
        <w:rPr>
          <w:sz w:val="28"/>
          <w:szCs w:val="28"/>
        </w:rPr>
        <w:t>+ Trường hợp 1: Nếu Nhiệm vụ, nhiệm vụ điều chỉnh quy hoạch của dự án thông qua họp Hội đồng thẩm định nhiệm vụ quy hoạch, đồ án quy hoạch xây dựng của tỉnh</w:t>
      </w:r>
      <w:r w:rsidR="00B018B9" w:rsidRPr="00745706">
        <w:rPr>
          <w:sz w:val="28"/>
          <w:szCs w:val="28"/>
        </w:rPr>
        <w:t xml:space="preserve"> </w:t>
      </w:r>
      <w:r w:rsidRPr="00745706">
        <w:rPr>
          <w:sz w:val="28"/>
          <w:szCs w:val="28"/>
        </w:rPr>
        <w:t>(Hội đồng thẩm định quy hoạch của tỉnh), phòng chuyên môn dự thảo giấy mời họp thông Hội đồng thẩm định quy hoạch của tỉnh kèm theo báo cáo kết quả thẩm định, tổng hợp giải trình ý kiến các cơ quan, tổ chức, cá nhân và công đồng dân cư. Sau khi có thông báo Kết luận cuộc họp Hội đồng thẩm định quy hoạch của tỉnh, thì Văn thư vào sổ văn bản đi và chuyển Bộ phận tiếp nhận và trả kết quả.</w:t>
      </w:r>
    </w:p>
    <w:p w:rsidR="00F824FE" w:rsidRPr="00745706" w:rsidRDefault="00F824FE" w:rsidP="0046136E">
      <w:pPr>
        <w:pStyle w:val="NormalWeb"/>
        <w:spacing w:before="0" w:beforeAutospacing="0" w:after="120" w:afterAutospacing="0"/>
        <w:ind w:firstLine="720"/>
        <w:jc w:val="both"/>
        <w:textAlignment w:val="baseline"/>
        <w:rPr>
          <w:sz w:val="28"/>
          <w:szCs w:val="28"/>
        </w:rPr>
      </w:pPr>
      <w:r w:rsidRPr="00745706">
        <w:rPr>
          <w:sz w:val="28"/>
          <w:szCs w:val="28"/>
        </w:rPr>
        <w:t>+ Trường hợp 2: Nếu Nhiệm vụ, nhiệu vụ điều chỉnh quy hoạch của dự án không thông qua Hội đồng thẩm định quy hoạch của tỉnh, Phòng chuyên môn tổng hợp ý kiến, dự thảo báo cáo kết quả thẩm định trình Lãnh đạo Sở Ban hành, kèm theo tổng hợp giải trình ý kiến các cơ quan, tổ chức, cá nhân và cộng đồng dân cư.</w:t>
      </w:r>
    </w:p>
    <w:p w:rsidR="00F824FE" w:rsidRPr="00745706" w:rsidRDefault="00745706" w:rsidP="0046136E">
      <w:pPr>
        <w:pStyle w:val="NormalWeb"/>
        <w:spacing w:before="0" w:beforeAutospacing="0" w:after="120" w:afterAutospacing="0"/>
        <w:ind w:firstLine="720"/>
        <w:jc w:val="both"/>
        <w:textAlignment w:val="baseline"/>
        <w:rPr>
          <w:sz w:val="28"/>
          <w:szCs w:val="28"/>
        </w:rPr>
      </w:pPr>
      <w:r w:rsidRPr="00745706">
        <w:rPr>
          <w:sz w:val="28"/>
          <w:szCs w:val="28"/>
        </w:rPr>
        <w:t>2.4.</w:t>
      </w:r>
      <w:r w:rsidR="00F824FE" w:rsidRPr="00745706">
        <w:rPr>
          <w:sz w:val="28"/>
          <w:szCs w:val="28"/>
        </w:rPr>
        <w:t xml:space="preserve"> Trả kết quả giải quyết hồ sơ</w:t>
      </w:r>
    </w:p>
    <w:p w:rsidR="00F824FE" w:rsidRPr="00745706" w:rsidRDefault="00F824FE" w:rsidP="0046136E">
      <w:pPr>
        <w:pStyle w:val="NormalWeb"/>
        <w:spacing w:before="0" w:beforeAutospacing="0" w:after="120" w:afterAutospacing="0"/>
        <w:ind w:firstLine="720"/>
        <w:jc w:val="both"/>
        <w:textAlignment w:val="baseline"/>
        <w:rPr>
          <w:sz w:val="28"/>
          <w:szCs w:val="28"/>
        </w:rPr>
      </w:pPr>
      <w:r w:rsidRPr="00745706">
        <w:rPr>
          <w:sz w:val="28"/>
          <w:szCs w:val="28"/>
        </w:rPr>
        <w:t>Công chức tại Bộ phận tiếp nhận và trả kết quả nhập vào Sổ theo dõi hồ sơ và phần mềm điện tử (nếu có) và thực hiện như sau:</w:t>
      </w:r>
    </w:p>
    <w:p w:rsidR="00F824FE" w:rsidRPr="00745706" w:rsidRDefault="00F824FE" w:rsidP="0046136E">
      <w:pPr>
        <w:pStyle w:val="NormalWeb"/>
        <w:spacing w:before="0" w:beforeAutospacing="0" w:after="120" w:afterAutospacing="0"/>
        <w:ind w:firstLine="720"/>
        <w:jc w:val="both"/>
        <w:textAlignment w:val="baseline"/>
        <w:rPr>
          <w:sz w:val="28"/>
          <w:szCs w:val="28"/>
        </w:rPr>
      </w:pPr>
      <w:r w:rsidRPr="00745706">
        <w:rPr>
          <w:sz w:val="28"/>
          <w:szCs w:val="28"/>
        </w:rPr>
        <w:t>a) Các hồ sơ đã giải quyết xong: Trả kết quả giải quyết hồ sơ cho cá nhân, tổ chức và thu phí, lệ phí (nếu có); nếu thực hiện dịch vụ công trực tuyến mức độ 4 thì việc trả kết quả và thu phí, lệ phí (nếu có) theo quy định.</w:t>
      </w:r>
    </w:p>
    <w:p w:rsidR="00F824FE" w:rsidRPr="00745706" w:rsidRDefault="00F824FE" w:rsidP="0046136E">
      <w:pPr>
        <w:pStyle w:val="NormalWeb"/>
        <w:spacing w:before="0" w:beforeAutospacing="0" w:after="120" w:afterAutospacing="0"/>
        <w:ind w:firstLine="720"/>
        <w:jc w:val="both"/>
        <w:textAlignment w:val="baseline"/>
        <w:rPr>
          <w:sz w:val="28"/>
          <w:szCs w:val="28"/>
        </w:rPr>
      </w:pPr>
      <w:r w:rsidRPr="00745706">
        <w:rPr>
          <w:sz w:val="28"/>
          <w:szCs w:val="28"/>
        </w:rPr>
        <w:t>b) Đối với hồ sơ chưa đủ điều kiện giải quyết: Liên hệ với cá nhân, tổ chức để yêu cầu bổ sung hồ sơ theo thông báo của cơ quan, tổ chức giải quyết hồ sơ và văn bản xin lỗi của Bộ phận tiếp nhận và trả kết quả (nếu là lỗi của công chức khi tiếp nhận hồ sơ);</w:t>
      </w:r>
    </w:p>
    <w:p w:rsidR="00F824FE" w:rsidRPr="00745706" w:rsidRDefault="00F824FE" w:rsidP="0046136E">
      <w:pPr>
        <w:pStyle w:val="NormalWeb"/>
        <w:spacing w:before="0" w:beforeAutospacing="0" w:after="120" w:afterAutospacing="0"/>
        <w:ind w:firstLine="720"/>
        <w:jc w:val="both"/>
        <w:textAlignment w:val="baseline"/>
        <w:rPr>
          <w:sz w:val="28"/>
          <w:szCs w:val="28"/>
        </w:rPr>
      </w:pPr>
      <w:r w:rsidRPr="00745706">
        <w:rPr>
          <w:sz w:val="28"/>
          <w:szCs w:val="28"/>
        </w:rPr>
        <w:t>c) Đối với hồ sơ không giải quyết: Liên hệ với cá nhân, tổ chức để trả lại hồ sơ kèm theo thông báo không giải quyết hồ sơ;</w:t>
      </w:r>
    </w:p>
    <w:p w:rsidR="00F824FE" w:rsidRPr="00745706" w:rsidRDefault="00F824FE" w:rsidP="0046136E">
      <w:pPr>
        <w:pStyle w:val="NormalWeb"/>
        <w:spacing w:before="0" w:beforeAutospacing="0" w:after="120" w:afterAutospacing="0"/>
        <w:ind w:firstLine="720"/>
        <w:jc w:val="both"/>
        <w:textAlignment w:val="baseline"/>
        <w:rPr>
          <w:sz w:val="28"/>
          <w:szCs w:val="28"/>
        </w:rPr>
      </w:pPr>
      <w:r w:rsidRPr="00745706">
        <w:rPr>
          <w:sz w:val="28"/>
          <w:szCs w:val="28"/>
        </w:rPr>
        <w:t>d) Đối với hồ sơ quá hạn giải quyết: Thông báo thời hạn trả kết quả lần sau và chuyển văn bản xin lỗi của cơ quan, tổ chức làm quá hạn giải quyết cho tổ chức, cá nhân;</w:t>
      </w:r>
    </w:p>
    <w:p w:rsidR="00F824FE" w:rsidRPr="00745706" w:rsidRDefault="00F824FE" w:rsidP="0046136E">
      <w:pPr>
        <w:pStyle w:val="NormalWeb"/>
        <w:spacing w:before="0" w:beforeAutospacing="0" w:after="120" w:afterAutospacing="0"/>
        <w:ind w:firstLine="720"/>
        <w:jc w:val="both"/>
        <w:textAlignment w:val="baseline"/>
        <w:rPr>
          <w:sz w:val="28"/>
          <w:szCs w:val="28"/>
        </w:rPr>
      </w:pPr>
      <w:r w:rsidRPr="00745706">
        <w:rPr>
          <w:sz w:val="28"/>
          <w:szCs w:val="28"/>
        </w:rPr>
        <w:t>đ) Đối với hồ sơ giải quyết xong trước thời hạn trả kết quả: Liên hệ để cá nhân, tổ chức nhận kết quả;</w:t>
      </w:r>
    </w:p>
    <w:p w:rsidR="00F824FE" w:rsidRPr="00745706" w:rsidRDefault="00F824FE" w:rsidP="0046136E">
      <w:pPr>
        <w:pStyle w:val="NormalWeb"/>
        <w:spacing w:before="0" w:beforeAutospacing="0" w:after="120" w:afterAutospacing="0"/>
        <w:ind w:firstLine="720"/>
        <w:jc w:val="both"/>
        <w:textAlignment w:val="baseline"/>
        <w:rPr>
          <w:sz w:val="28"/>
          <w:szCs w:val="28"/>
        </w:rPr>
      </w:pPr>
      <w:r w:rsidRPr="00745706">
        <w:rPr>
          <w:sz w:val="28"/>
          <w:szCs w:val="28"/>
        </w:rPr>
        <w:t>e) Trường hợp cá nhân, tổ chức chưa đến nhận hồ sơ theo giấy tiếp nhận hồ sơ và hẹn trả kết quả thì kết quả giải quyết hồ sơ được lưu giữ tại Bộ phận tiếp nhận và trả kết quả.</w:t>
      </w:r>
    </w:p>
    <w:p w:rsidR="00343773" w:rsidRPr="00745706" w:rsidRDefault="00343773" w:rsidP="0046136E">
      <w:pPr>
        <w:autoSpaceDE w:val="0"/>
        <w:autoSpaceDN w:val="0"/>
        <w:adjustRightInd w:val="0"/>
        <w:spacing w:after="120" w:line="240" w:lineRule="auto"/>
        <w:ind w:firstLine="720"/>
        <w:jc w:val="both"/>
        <w:rPr>
          <w:rFonts w:cs="Times New Roman"/>
          <w:szCs w:val="28"/>
        </w:rPr>
      </w:pPr>
      <w:r w:rsidRPr="00745706">
        <w:rPr>
          <w:rFonts w:cs="Times New Roman"/>
          <w:b/>
          <w:bCs/>
          <w:szCs w:val="28"/>
        </w:rPr>
        <w:t xml:space="preserve">2. Thời gian thực hiện thủ tục hành chính: </w:t>
      </w:r>
      <w:r w:rsidRPr="00745706">
        <w:rPr>
          <w:rFonts w:cs="Times New Roman"/>
          <w:szCs w:val="28"/>
        </w:rPr>
        <w:t>2</w:t>
      </w:r>
      <w:r w:rsidR="009B3974" w:rsidRPr="00745706">
        <w:rPr>
          <w:rFonts w:cs="Times New Roman"/>
          <w:szCs w:val="28"/>
        </w:rPr>
        <w:t>0</w:t>
      </w:r>
      <w:r w:rsidRPr="00745706">
        <w:rPr>
          <w:rFonts w:cs="Times New Roman"/>
          <w:szCs w:val="28"/>
        </w:rPr>
        <w:t xml:space="preserve"> ngày.</w:t>
      </w:r>
    </w:p>
    <w:p w:rsidR="00343773" w:rsidRPr="00745706" w:rsidRDefault="00343773" w:rsidP="0046136E">
      <w:pPr>
        <w:autoSpaceDE w:val="0"/>
        <w:autoSpaceDN w:val="0"/>
        <w:adjustRightInd w:val="0"/>
        <w:spacing w:after="120" w:line="240" w:lineRule="auto"/>
        <w:ind w:firstLine="720"/>
        <w:jc w:val="both"/>
        <w:rPr>
          <w:rFonts w:cs="Times New Roman"/>
          <w:szCs w:val="28"/>
        </w:rPr>
      </w:pPr>
      <w:r w:rsidRPr="00745706">
        <w:rPr>
          <w:rFonts w:cs="Times New Roman"/>
          <w:b/>
          <w:bCs/>
          <w:szCs w:val="28"/>
        </w:rPr>
        <w:t xml:space="preserve">3. Kết quả: </w:t>
      </w:r>
      <w:r w:rsidR="0055798C" w:rsidRPr="00745706">
        <w:rPr>
          <w:rFonts w:eastAsia="Times New Roman" w:cs="Times New Roman"/>
          <w:szCs w:val="28"/>
        </w:rPr>
        <w:t>Báo cáo thẩm định nhiệm vụ, nhiệm vụ điều chỉnh quy hoạch.</w:t>
      </w:r>
    </w:p>
    <w:p w:rsidR="007101C6" w:rsidRPr="00745706" w:rsidRDefault="00343773" w:rsidP="0046136E">
      <w:pPr>
        <w:autoSpaceDE w:val="0"/>
        <w:autoSpaceDN w:val="0"/>
        <w:adjustRightInd w:val="0"/>
        <w:spacing w:after="120" w:line="240" w:lineRule="auto"/>
        <w:ind w:firstLine="720"/>
        <w:jc w:val="both"/>
        <w:rPr>
          <w:rFonts w:cs="Times New Roman"/>
          <w:szCs w:val="28"/>
        </w:rPr>
      </w:pPr>
      <w:r w:rsidRPr="00745706">
        <w:rPr>
          <w:rFonts w:cs="Times New Roman"/>
          <w:b/>
          <w:bCs/>
          <w:szCs w:val="28"/>
        </w:rPr>
        <w:t>4. Phí, lệ phí:</w:t>
      </w:r>
      <w:r w:rsidRPr="00745706">
        <w:rPr>
          <w:rFonts w:cs="Times New Roman"/>
          <w:szCs w:val="28"/>
        </w:rPr>
        <w:t xml:space="preserve"> Không.</w:t>
      </w:r>
    </w:p>
    <w:p w:rsidR="007101C6" w:rsidRPr="00745706" w:rsidRDefault="007101C6" w:rsidP="0046136E">
      <w:pPr>
        <w:spacing w:after="120" w:line="240" w:lineRule="auto"/>
        <w:jc w:val="both"/>
        <w:rPr>
          <w:rFonts w:cs="Times New Roman"/>
          <w:szCs w:val="28"/>
        </w:rPr>
      </w:pPr>
      <w:r w:rsidRPr="00745706">
        <w:rPr>
          <w:rFonts w:cs="Times New Roman"/>
          <w:szCs w:val="28"/>
        </w:rPr>
        <w:br w:type="page"/>
      </w:r>
    </w:p>
    <w:p w:rsidR="00745706" w:rsidRPr="00745706" w:rsidRDefault="00745706" w:rsidP="00745706">
      <w:pPr>
        <w:autoSpaceDE w:val="0"/>
        <w:autoSpaceDN w:val="0"/>
        <w:adjustRightInd w:val="0"/>
        <w:spacing w:after="120" w:line="240" w:lineRule="auto"/>
        <w:ind w:firstLine="720"/>
        <w:jc w:val="both"/>
        <w:rPr>
          <w:rFonts w:cs="Times New Roman"/>
          <w:b/>
          <w:bCs/>
          <w:szCs w:val="28"/>
        </w:rPr>
      </w:pPr>
      <w:r w:rsidRPr="00745706">
        <w:rPr>
          <w:rFonts w:cs="Times New Roman"/>
          <w:b/>
          <w:bCs/>
          <w:szCs w:val="28"/>
        </w:rPr>
        <w:lastRenderedPageBreak/>
        <w:t>I</w:t>
      </w:r>
      <w:bookmarkStart w:id="0" w:name="_GoBack"/>
      <w:bookmarkEnd w:id="0"/>
      <w:r w:rsidRPr="00745706">
        <w:rPr>
          <w:rFonts w:cs="Times New Roman"/>
          <w:b/>
          <w:bCs/>
          <w:szCs w:val="28"/>
        </w:rPr>
        <w:t>I. Thẩm định, phê duyệt nhiệm vụ quy hoạch chi tiết xây dựng thuộc thẩm quyền UBND huyện</w:t>
      </w:r>
    </w:p>
    <w:p w:rsidR="00745706" w:rsidRPr="00745706" w:rsidRDefault="00745706" w:rsidP="00745706">
      <w:pPr>
        <w:autoSpaceDE w:val="0"/>
        <w:autoSpaceDN w:val="0"/>
        <w:adjustRightInd w:val="0"/>
        <w:spacing w:after="120" w:line="240" w:lineRule="auto"/>
        <w:ind w:firstLine="720"/>
        <w:jc w:val="both"/>
        <w:rPr>
          <w:rFonts w:cs="Times New Roman"/>
          <w:szCs w:val="28"/>
        </w:rPr>
      </w:pPr>
      <w:r w:rsidRPr="00745706">
        <w:rPr>
          <w:rFonts w:cs="Times New Roman"/>
          <w:b/>
          <w:bCs/>
          <w:szCs w:val="28"/>
        </w:rPr>
        <w:t>1. Thành phần, số lượng hồ sơ:</w:t>
      </w:r>
    </w:p>
    <w:p w:rsidR="00745706" w:rsidRPr="00745706" w:rsidRDefault="00745706" w:rsidP="00745706">
      <w:pPr>
        <w:autoSpaceDE w:val="0"/>
        <w:autoSpaceDN w:val="0"/>
        <w:adjustRightInd w:val="0"/>
        <w:spacing w:after="120" w:line="240" w:lineRule="auto"/>
        <w:ind w:firstLine="720"/>
        <w:jc w:val="both"/>
        <w:rPr>
          <w:rFonts w:cs="Times New Roman"/>
          <w:szCs w:val="28"/>
        </w:rPr>
      </w:pPr>
      <w:r w:rsidRPr="00745706">
        <w:rPr>
          <w:rFonts w:cs="Times New Roman"/>
          <w:szCs w:val="28"/>
        </w:rPr>
        <w:t>a) Thành phần hồ sơ:</w:t>
      </w:r>
    </w:p>
    <w:p w:rsidR="00745706" w:rsidRPr="00745706" w:rsidRDefault="00745706" w:rsidP="00745706">
      <w:pPr>
        <w:autoSpaceDE w:val="0"/>
        <w:autoSpaceDN w:val="0"/>
        <w:adjustRightInd w:val="0"/>
        <w:spacing w:after="120" w:line="240" w:lineRule="auto"/>
        <w:ind w:firstLine="720"/>
        <w:jc w:val="both"/>
        <w:rPr>
          <w:rFonts w:cs="Times New Roman"/>
          <w:szCs w:val="28"/>
        </w:rPr>
      </w:pPr>
      <w:r w:rsidRPr="00745706">
        <w:rPr>
          <w:rFonts w:cs="Times New Roman"/>
          <w:szCs w:val="28"/>
        </w:rPr>
        <w:t>- Tờ trình đề nghị thẩm định;</w:t>
      </w:r>
    </w:p>
    <w:p w:rsidR="00745706" w:rsidRPr="00745706" w:rsidRDefault="00745706" w:rsidP="00745706">
      <w:pPr>
        <w:autoSpaceDE w:val="0"/>
        <w:autoSpaceDN w:val="0"/>
        <w:adjustRightInd w:val="0"/>
        <w:spacing w:after="120" w:line="240" w:lineRule="auto"/>
        <w:ind w:firstLine="720"/>
        <w:jc w:val="both"/>
        <w:rPr>
          <w:rFonts w:cs="Times New Roman"/>
          <w:szCs w:val="28"/>
        </w:rPr>
      </w:pPr>
      <w:r w:rsidRPr="00745706">
        <w:rPr>
          <w:rFonts w:cs="Times New Roman"/>
          <w:szCs w:val="28"/>
        </w:rPr>
        <w:t>- Thuyết minh nội dung nhiệm vụ;</w:t>
      </w:r>
    </w:p>
    <w:p w:rsidR="00745706" w:rsidRPr="00745706" w:rsidRDefault="00745706" w:rsidP="00745706">
      <w:pPr>
        <w:autoSpaceDE w:val="0"/>
        <w:autoSpaceDN w:val="0"/>
        <w:adjustRightInd w:val="0"/>
        <w:spacing w:after="120" w:line="240" w:lineRule="auto"/>
        <w:ind w:firstLine="720"/>
        <w:jc w:val="both"/>
        <w:rPr>
          <w:rFonts w:cs="Times New Roman"/>
          <w:szCs w:val="28"/>
        </w:rPr>
      </w:pPr>
      <w:r w:rsidRPr="00745706">
        <w:rPr>
          <w:rFonts w:cs="Times New Roman"/>
          <w:szCs w:val="28"/>
        </w:rPr>
        <w:t>- Các bản vẽ in màu thu nhỏ;</w:t>
      </w:r>
    </w:p>
    <w:p w:rsidR="00745706" w:rsidRPr="00745706" w:rsidRDefault="00745706" w:rsidP="00745706">
      <w:pPr>
        <w:autoSpaceDE w:val="0"/>
        <w:autoSpaceDN w:val="0"/>
        <w:adjustRightInd w:val="0"/>
        <w:spacing w:after="120" w:line="240" w:lineRule="auto"/>
        <w:ind w:firstLine="720"/>
        <w:jc w:val="both"/>
        <w:rPr>
          <w:rFonts w:cs="Times New Roman"/>
          <w:szCs w:val="28"/>
        </w:rPr>
      </w:pPr>
      <w:r w:rsidRPr="00745706">
        <w:rPr>
          <w:rFonts w:cs="Times New Roman"/>
          <w:szCs w:val="28"/>
        </w:rPr>
        <w:t>- Dự thảo quyết định phê duyệt nhiệm vụ;</w:t>
      </w:r>
    </w:p>
    <w:p w:rsidR="00745706" w:rsidRPr="00745706" w:rsidRDefault="00745706" w:rsidP="00745706">
      <w:pPr>
        <w:autoSpaceDE w:val="0"/>
        <w:autoSpaceDN w:val="0"/>
        <w:adjustRightInd w:val="0"/>
        <w:spacing w:after="120" w:line="240" w:lineRule="auto"/>
        <w:ind w:firstLine="720"/>
        <w:jc w:val="both"/>
        <w:rPr>
          <w:rFonts w:cs="Times New Roman"/>
          <w:szCs w:val="28"/>
        </w:rPr>
      </w:pPr>
      <w:r w:rsidRPr="00745706">
        <w:rPr>
          <w:rFonts w:cs="Times New Roman"/>
          <w:szCs w:val="28"/>
        </w:rPr>
        <w:t>- Các văn bản pháp lý có liên quan;</w:t>
      </w:r>
    </w:p>
    <w:p w:rsidR="00745706" w:rsidRPr="00745706" w:rsidRDefault="00745706" w:rsidP="00745706">
      <w:pPr>
        <w:autoSpaceDE w:val="0"/>
        <w:autoSpaceDN w:val="0"/>
        <w:adjustRightInd w:val="0"/>
        <w:spacing w:after="120" w:line="240" w:lineRule="auto"/>
        <w:ind w:firstLine="720"/>
        <w:jc w:val="both"/>
        <w:rPr>
          <w:rFonts w:cs="Times New Roman"/>
          <w:szCs w:val="28"/>
        </w:rPr>
      </w:pPr>
      <w:r w:rsidRPr="00745706">
        <w:rPr>
          <w:rFonts w:cs="Times New Roman"/>
          <w:szCs w:val="28"/>
        </w:rPr>
        <w:t>b) Số lượng: 03 bộ.</w:t>
      </w:r>
    </w:p>
    <w:p w:rsidR="00745706" w:rsidRPr="00745706" w:rsidRDefault="00745706" w:rsidP="00745706">
      <w:pPr>
        <w:pStyle w:val="NormalWeb"/>
        <w:spacing w:before="0" w:beforeAutospacing="0" w:after="120" w:afterAutospacing="0"/>
        <w:jc w:val="both"/>
        <w:textAlignment w:val="baseline"/>
        <w:rPr>
          <w:b/>
          <w:sz w:val="28"/>
          <w:szCs w:val="28"/>
        </w:rPr>
      </w:pPr>
      <w:r w:rsidRPr="00745706">
        <w:rPr>
          <w:b/>
          <w:sz w:val="28"/>
          <w:szCs w:val="28"/>
        </w:rPr>
        <w:tab/>
        <w:t>2. Trình tự thực hiện</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2.1. Tiếp nhận hồ sơ</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Tổ chức, cá nhân nộp hồ sơ trực tiếp tại Bộ phận tiếp nhận và trả kết quả hoặc nộp qua dịch vụ bưu chính. Công chức tiếp nhận hồ sơ tại Bộ phận tiếp nhận và trả kết quả kiểm tra hồ sơ:</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a) Trường hợp hồ sơ không thuộc phạm vi giải quyết thì hướng dẫn để người nộp hồ sơ đến cơ quan có thẩm quyền giải quyết;</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b) Trường hợp hồ sơ chưa hợp lệ thì hướng dẫn cụ thể theo </w:t>
      </w:r>
      <w:r w:rsidRPr="00745706">
        <w:rPr>
          <w:i/>
          <w:iCs/>
        </w:rPr>
        <w:t>quy định;</w:t>
      </w:r>
      <w:r w:rsidRPr="00745706">
        <w:rPr>
          <w:sz w:val="28"/>
          <w:szCs w:val="28"/>
        </w:rPr>
        <w:t> thời gian bổ sung, hoàn thiện hồ sơ không tính vào thời gian giải quyết;</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c) Trường hợp hồ sơ đáp ứng theo đúng quy định thì làm thủ tục nhận hồ sơ, vào Sổ theo dõi hồ sơ và phần mềm điện tử (nếu có); lập Giấy tiếp nhận hồ sơ và hẹn trả kết quả.</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2.2. Chuyển hồ sơ</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a) Sau khi tiếp nhận hồ sơ theo quy định tại Điểm c Khoản 1 Mục 2.1, công chức lập Phiếu kiểm soát quá trình giải quyết hồ sơ</w:t>
      </w:r>
      <w:r w:rsidRPr="00745706">
        <w:rPr>
          <w:rStyle w:val="Emphasis"/>
          <w:sz w:val="28"/>
          <w:szCs w:val="28"/>
          <w:bdr w:val="none" w:sz="0" w:space="0" w:color="auto" w:frame="1"/>
        </w:rPr>
        <w:t>.</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b) Chuyển hồ sơ, Giấy tiếp nhận hồ sơ và hẹn trả kết quả và Phiếu kiểm soát quá trình giải quyết hồ sơ cho phòng chuyên môn.</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2.3. Giải quyết hồ sơ</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Phòng chuyên môn thẩm định hồ sơ:</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a) Nếu hồ sơ chưa đảm bảo tính đầy đủ, hợp lệ thì dự thảo văn bản đề nghị sửa đổi, bổ sung hồ sơ trình Lãnh đạo huyện ký gửi tổ chức, cá nhân. Thời gian tổ chức, cá nhân bổ sung hồ sơ không tính vào thời gian giải quyết của Phòng chuyên môn.</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b) Trường hợp hồ sơ đầy đủ, hợp pháp theo quy định dự thảo văn bản Tham mưu cho lãnh đạo thực hiện các nội dung theo yêu cầu của thủ tục, cụ thể:</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 Bước 1: Ban hành văn bản lấy ý kiến thẩm định của các phòng, ban có liên quan đến nhiệm vụ quy hoạch của dự án</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lastRenderedPageBreak/>
        <w:t>- Bước 2: gồm 02 trường hợp.</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 Trường hợp 1: Nếu Nhiệm vụ, nhiệm vụ điều chỉnh quy hoạch của dự án thông qua, phòng chuyên môn tổng hợp báo cáo kết quả thẩm định, tổng hợp giải trình ý kiến các cơ quan, tổ chức, cá nhân và công đồng dân cư trình UBND huyện xin ý kiến Sở Xây dựng thống nhất nội dung nhiệm vụ đồ án.</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 Trường hợp 2: Nếu Nhiệm vụ, nhiệu vụ điều chỉnh quy hoạch của dự án không thông qua, Phòng chuyên môn tổng hợp ý kiến, dự thảo báo cáo kết quả thẩm định trình Lãnh đạo Huyện Ban hành, kèm theo tổng hợp giải trình ý kiến các cơ quan, tổ chức, cá nhân và cộng đồng dân cư.</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2.4. Trả kết quả giải quyết hồ sơ</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Công chức tại Bộ phận tiếp nhận và trả kết quả nhập vào Sổ theo dõi hồ sơ và phần mềm điện tử (nếu có) và thực hiện như sau:</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a) Các hồ sơ đã giải quyết xong: Trả kết quả giải quyết hồ sơ cho cá nhân, tổ chức và thu phí, lệ phí (nếu có); nếu thực hiện dịch vụ công trực tuyến mức độ 4 thì việc trả kết quả và thu phí, lệ phí (nếu có) theo quy định.</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b) Đối với hồ sơ chưa đủ điều kiện giải quyết: Liên hệ với cá nhân, tổ chức để yêu cầu bổ sung hồ sơ theo thông báo của cơ quan, tổ chức giải quyết hồ sơ và văn bản xin lỗi của Bộ phận tiếp nhận và trả kết quả (nếu là lỗi của công chức khi tiếp nhận hồ sơ);</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c) Đối với hồ sơ không giải quyết: Liên hệ với cá nhân, tổ chức để trả lại hồ sơ kèm theo thông báo không giải quyết hồ sơ;</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d) Đối với hồ sơ quá hạn giải quyết: Thông báo thời hạn trả kết quả lần sau và chuyển văn bản xin lỗi của cơ quan, tổ chức làm quá hạn giải quyết cho tổ chức, cá nhân;</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đ) Đối với hồ sơ giải quyết xong trước thời hạn trả kết quả: Liên hệ để cá nhân, tổ chức nhận kết quả;</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e) Trường hợp cá nhân, tổ chức chưa đến nhận hồ sơ theo giấy tiếp nhận hồ sơ và hẹn trả kết quả thì kết quả giải quyết hồ sơ được lưu giữ tại Bộ phận tiếp nhận và trả kết quả.</w:t>
      </w:r>
    </w:p>
    <w:p w:rsidR="00745706" w:rsidRPr="00745706" w:rsidRDefault="00745706" w:rsidP="00745706">
      <w:pPr>
        <w:autoSpaceDE w:val="0"/>
        <w:autoSpaceDN w:val="0"/>
        <w:adjustRightInd w:val="0"/>
        <w:spacing w:after="120" w:line="240" w:lineRule="auto"/>
        <w:ind w:firstLine="720"/>
        <w:jc w:val="both"/>
        <w:rPr>
          <w:rFonts w:cs="Times New Roman"/>
          <w:szCs w:val="28"/>
        </w:rPr>
      </w:pPr>
      <w:r w:rsidRPr="00745706">
        <w:rPr>
          <w:rFonts w:cs="Times New Roman"/>
          <w:b/>
          <w:bCs/>
          <w:szCs w:val="28"/>
        </w:rPr>
        <w:t xml:space="preserve">2. Thời gian thực hiện thủ tục hành chính: </w:t>
      </w:r>
      <w:r w:rsidRPr="00745706">
        <w:rPr>
          <w:rFonts w:cs="Times New Roman"/>
          <w:szCs w:val="28"/>
        </w:rPr>
        <w:t>15 ngày.</w:t>
      </w:r>
    </w:p>
    <w:p w:rsidR="00745706" w:rsidRPr="00745706" w:rsidRDefault="00745706" w:rsidP="00745706">
      <w:pPr>
        <w:autoSpaceDE w:val="0"/>
        <w:autoSpaceDN w:val="0"/>
        <w:adjustRightInd w:val="0"/>
        <w:spacing w:after="120" w:line="240" w:lineRule="auto"/>
        <w:ind w:firstLine="720"/>
        <w:jc w:val="both"/>
        <w:rPr>
          <w:rFonts w:cs="Times New Roman"/>
          <w:szCs w:val="28"/>
        </w:rPr>
      </w:pPr>
      <w:r w:rsidRPr="00745706">
        <w:rPr>
          <w:rFonts w:cs="Times New Roman"/>
          <w:b/>
          <w:bCs/>
          <w:szCs w:val="28"/>
        </w:rPr>
        <w:t xml:space="preserve">3. Kết quả: </w:t>
      </w:r>
      <w:r w:rsidRPr="00745706">
        <w:rPr>
          <w:rFonts w:cs="Times New Roman"/>
          <w:szCs w:val="28"/>
        </w:rPr>
        <w:t>Báo cáo thẩm định nhiệm vụ, nhiệm vụ điều chỉnh quy hoạch.</w:t>
      </w:r>
    </w:p>
    <w:p w:rsidR="00745706" w:rsidRPr="00745706" w:rsidRDefault="00745706" w:rsidP="00745706">
      <w:pPr>
        <w:autoSpaceDE w:val="0"/>
        <w:autoSpaceDN w:val="0"/>
        <w:adjustRightInd w:val="0"/>
        <w:spacing w:after="120" w:line="240" w:lineRule="auto"/>
        <w:ind w:firstLine="720"/>
        <w:jc w:val="both"/>
        <w:rPr>
          <w:rFonts w:cs="Times New Roman"/>
          <w:szCs w:val="28"/>
        </w:rPr>
      </w:pPr>
      <w:r w:rsidRPr="00745706">
        <w:rPr>
          <w:rFonts w:cs="Times New Roman"/>
          <w:b/>
          <w:bCs/>
          <w:szCs w:val="28"/>
        </w:rPr>
        <w:t>4. Phí, lệ phí:</w:t>
      </w:r>
      <w:r w:rsidRPr="00745706">
        <w:rPr>
          <w:rFonts w:cs="Times New Roman"/>
          <w:szCs w:val="28"/>
        </w:rPr>
        <w:t xml:space="preserve"> Không.</w:t>
      </w:r>
    </w:p>
    <w:p w:rsidR="00745706" w:rsidRPr="00745706" w:rsidRDefault="00745706">
      <w:pPr>
        <w:rPr>
          <w:rFonts w:cs="Times New Roman"/>
          <w:b/>
          <w:szCs w:val="28"/>
        </w:rPr>
      </w:pPr>
      <w:r w:rsidRPr="00745706">
        <w:rPr>
          <w:rFonts w:cs="Times New Roman"/>
          <w:b/>
          <w:szCs w:val="28"/>
        </w:rPr>
        <w:br w:type="page"/>
      </w:r>
    </w:p>
    <w:p w:rsidR="00343773" w:rsidRPr="00745706" w:rsidRDefault="007101C6" w:rsidP="0046136E">
      <w:pPr>
        <w:autoSpaceDE w:val="0"/>
        <w:autoSpaceDN w:val="0"/>
        <w:adjustRightInd w:val="0"/>
        <w:spacing w:after="120" w:line="240" w:lineRule="auto"/>
        <w:ind w:firstLine="720"/>
        <w:jc w:val="both"/>
        <w:rPr>
          <w:rFonts w:cs="Times New Roman"/>
          <w:b/>
          <w:szCs w:val="28"/>
        </w:rPr>
      </w:pPr>
      <w:r w:rsidRPr="00745706">
        <w:rPr>
          <w:rFonts w:cs="Times New Roman"/>
          <w:b/>
          <w:szCs w:val="28"/>
        </w:rPr>
        <w:lastRenderedPageBreak/>
        <w:t>I</w:t>
      </w:r>
      <w:r w:rsidR="009C6993">
        <w:rPr>
          <w:rFonts w:cs="Times New Roman"/>
          <w:b/>
          <w:szCs w:val="28"/>
        </w:rPr>
        <w:t>I</w:t>
      </w:r>
      <w:r w:rsidRPr="00745706">
        <w:rPr>
          <w:rFonts w:cs="Times New Roman"/>
          <w:b/>
          <w:szCs w:val="28"/>
        </w:rPr>
        <w:t xml:space="preserve">I. </w:t>
      </w:r>
      <w:r w:rsidR="00520669" w:rsidRPr="00745706">
        <w:rPr>
          <w:rFonts w:cs="Times New Roman"/>
          <w:b/>
          <w:szCs w:val="28"/>
        </w:rPr>
        <w:t>Thẩm định, p</w:t>
      </w:r>
      <w:r w:rsidRPr="00745706">
        <w:rPr>
          <w:rFonts w:cs="Times New Roman"/>
          <w:b/>
          <w:szCs w:val="28"/>
        </w:rPr>
        <w:t>hê duyệt quy hoạch chi tiết xây dự</w:t>
      </w:r>
      <w:r w:rsidR="009E1604" w:rsidRPr="00745706">
        <w:rPr>
          <w:rFonts w:cs="Times New Roman"/>
          <w:b/>
          <w:szCs w:val="28"/>
        </w:rPr>
        <w:t>ng</w:t>
      </w:r>
      <w:r w:rsidR="00520669" w:rsidRPr="00745706">
        <w:rPr>
          <w:rFonts w:cs="Times New Roman"/>
          <w:b/>
          <w:szCs w:val="28"/>
        </w:rPr>
        <w:t xml:space="preserve"> thuộc thẩm quyền UBND tỉnh</w:t>
      </w:r>
    </w:p>
    <w:p w:rsidR="007101C6" w:rsidRPr="00745706" w:rsidRDefault="007101C6" w:rsidP="0046136E">
      <w:pPr>
        <w:autoSpaceDE w:val="0"/>
        <w:autoSpaceDN w:val="0"/>
        <w:adjustRightInd w:val="0"/>
        <w:spacing w:after="120" w:line="240" w:lineRule="auto"/>
        <w:ind w:firstLine="720"/>
        <w:jc w:val="both"/>
        <w:rPr>
          <w:rFonts w:cs="Times New Roman"/>
          <w:szCs w:val="28"/>
        </w:rPr>
      </w:pPr>
      <w:r w:rsidRPr="00745706">
        <w:rPr>
          <w:rFonts w:cs="Times New Roman"/>
          <w:b/>
          <w:bCs/>
          <w:szCs w:val="28"/>
        </w:rPr>
        <w:t>1. Thành phần, số lượng hồ sơ:</w:t>
      </w:r>
    </w:p>
    <w:p w:rsidR="007101C6" w:rsidRPr="00745706" w:rsidRDefault="007101C6" w:rsidP="0046136E">
      <w:pPr>
        <w:autoSpaceDE w:val="0"/>
        <w:autoSpaceDN w:val="0"/>
        <w:adjustRightInd w:val="0"/>
        <w:spacing w:after="120" w:line="240" w:lineRule="auto"/>
        <w:ind w:firstLine="720"/>
        <w:jc w:val="both"/>
        <w:rPr>
          <w:rFonts w:cs="Times New Roman"/>
          <w:szCs w:val="28"/>
        </w:rPr>
      </w:pPr>
      <w:r w:rsidRPr="00745706">
        <w:rPr>
          <w:rFonts w:cs="Times New Roman"/>
          <w:szCs w:val="28"/>
        </w:rPr>
        <w:t>a) Thành phần hồ sơ:</w:t>
      </w:r>
    </w:p>
    <w:p w:rsidR="007101C6" w:rsidRPr="00745706" w:rsidRDefault="007101C6" w:rsidP="0046136E">
      <w:pPr>
        <w:autoSpaceDE w:val="0"/>
        <w:autoSpaceDN w:val="0"/>
        <w:adjustRightInd w:val="0"/>
        <w:spacing w:after="120" w:line="240" w:lineRule="auto"/>
        <w:ind w:firstLine="720"/>
        <w:jc w:val="both"/>
        <w:rPr>
          <w:rFonts w:cs="Times New Roman"/>
          <w:szCs w:val="28"/>
        </w:rPr>
      </w:pPr>
      <w:r w:rsidRPr="00745706">
        <w:rPr>
          <w:rFonts w:cs="Times New Roman"/>
          <w:szCs w:val="28"/>
        </w:rPr>
        <w:t>- Tờ trình đề nghị thẩm định;</w:t>
      </w:r>
    </w:p>
    <w:p w:rsidR="007101C6" w:rsidRPr="00745706" w:rsidRDefault="007101C6" w:rsidP="0046136E">
      <w:pPr>
        <w:autoSpaceDE w:val="0"/>
        <w:autoSpaceDN w:val="0"/>
        <w:adjustRightInd w:val="0"/>
        <w:spacing w:after="120" w:line="240" w:lineRule="auto"/>
        <w:ind w:firstLine="720"/>
        <w:jc w:val="both"/>
        <w:rPr>
          <w:rFonts w:cs="Times New Roman"/>
          <w:szCs w:val="28"/>
        </w:rPr>
      </w:pPr>
      <w:r w:rsidRPr="00745706">
        <w:rPr>
          <w:rFonts w:cs="Times New Roman"/>
          <w:szCs w:val="28"/>
        </w:rPr>
        <w:t>- Thuyết minh nội dung nhiệm vụ;</w:t>
      </w:r>
    </w:p>
    <w:p w:rsidR="007101C6" w:rsidRPr="00745706" w:rsidRDefault="007101C6" w:rsidP="0046136E">
      <w:pPr>
        <w:autoSpaceDE w:val="0"/>
        <w:autoSpaceDN w:val="0"/>
        <w:adjustRightInd w:val="0"/>
        <w:spacing w:after="120" w:line="240" w:lineRule="auto"/>
        <w:ind w:firstLine="720"/>
        <w:jc w:val="both"/>
        <w:rPr>
          <w:rFonts w:cs="Times New Roman"/>
          <w:szCs w:val="28"/>
        </w:rPr>
      </w:pPr>
      <w:r w:rsidRPr="00745706">
        <w:rPr>
          <w:rFonts w:cs="Times New Roman"/>
          <w:szCs w:val="28"/>
        </w:rPr>
        <w:t>- Các bản vẽ in màu thu nhỏ;</w:t>
      </w:r>
    </w:p>
    <w:p w:rsidR="007101C6" w:rsidRPr="00745706" w:rsidRDefault="007101C6" w:rsidP="0046136E">
      <w:pPr>
        <w:autoSpaceDE w:val="0"/>
        <w:autoSpaceDN w:val="0"/>
        <w:adjustRightInd w:val="0"/>
        <w:spacing w:after="120" w:line="240" w:lineRule="auto"/>
        <w:ind w:firstLine="720"/>
        <w:jc w:val="both"/>
        <w:rPr>
          <w:rFonts w:cs="Times New Roman"/>
          <w:szCs w:val="28"/>
        </w:rPr>
      </w:pPr>
      <w:r w:rsidRPr="00745706">
        <w:rPr>
          <w:rFonts w:cs="Times New Roman"/>
          <w:szCs w:val="28"/>
        </w:rPr>
        <w:t>- Dự thảo quyết định phê duyệt nhiệm vụ;</w:t>
      </w:r>
    </w:p>
    <w:p w:rsidR="007101C6" w:rsidRPr="00745706" w:rsidRDefault="007101C6" w:rsidP="0046136E">
      <w:pPr>
        <w:autoSpaceDE w:val="0"/>
        <w:autoSpaceDN w:val="0"/>
        <w:adjustRightInd w:val="0"/>
        <w:spacing w:after="120" w:line="240" w:lineRule="auto"/>
        <w:ind w:firstLine="720"/>
        <w:jc w:val="both"/>
        <w:rPr>
          <w:rFonts w:cs="Times New Roman"/>
          <w:szCs w:val="28"/>
        </w:rPr>
      </w:pPr>
      <w:r w:rsidRPr="00745706">
        <w:rPr>
          <w:rFonts w:cs="Times New Roman"/>
          <w:szCs w:val="28"/>
        </w:rPr>
        <w:t>- Các văn bản pháp lý có liên quan;</w:t>
      </w:r>
    </w:p>
    <w:p w:rsidR="007101C6" w:rsidRPr="00745706" w:rsidRDefault="007101C6" w:rsidP="0046136E">
      <w:pPr>
        <w:autoSpaceDE w:val="0"/>
        <w:autoSpaceDN w:val="0"/>
        <w:adjustRightInd w:val="0"/>
        <w:spacing w:after="120" w:line="240" w:lineRule="auto"/>
        <w:ind w:firstLine="720"/>
        <w:jc w:val="both"/>
        <w:rPr>
          <w:rFonts w:cs="Times New Roman"/>
          <w:szCs w:val="28"/>
        </w:rPr>
      </w:pPr>
      <w:r w:rsidRPr="00745706">
        <w:rPr>
          <w:rFonts w:cs="Times New Roman"/>
          <w:szCs w:val="28"/>
        </w:rPr>
        <w:t>b) Số lượng: 03 bộ.</w:t>
      </w:r>
    </w:p>
    <w:p w:rsidR="0046136E" w:rsidRPr="00745706" w:rsidRDefault="0046136E" w:rsidP="0046136E">
      <w:pPr>
        <w:autoSpaceDE w:val="0"/>
        <w:autoSpaceDN w:val="0"/>
        <w:adjustRightInd w:val="0"/>
        <w:spacing w:after="120" w:line="240" w:lineRule="auto"/>
        <w:ind w:firstLine="720"/>
        <w:jc w:val="both"/>
        <w:rPr>
          <w:rFonts w:cs="Times New Roman"/>
          <w:b/>
          <w:szCs w:val="28"/>
        </w:rPr>
      </w:pPr>
      <w:r w:rsidRPr="00745706">
        <w:rPr>
          <w:rFonts w:cs="Times New Roman"/>
          <w:b/>
          <w:szCs w:val="28"/>
        </w:rPr>
        <w:t>2. Trình tự thực hiện</w:t>
      </w:r>
    </w:p>
    <w:p w:rsidR="0046136E" w:rsidRPr="00745706" w:rsidRDefault="00745706" w:rsidP="0046136E">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2.1</w:t>
      </w:r>
      <w:r w:rsidR="0046136E" w:rsidRPr="00745706">
        <w:rPr>
          <w:rFonts w:eastAsia="Times New Roman" w:cs="Times New Roman"/>
          <w:szCs w:val="28"/>
        </w:rPr>
        <w:t>. Tiếp nhận hồ sơ</w:t>
      </w:r>
    </w:p>
    <w:p w:rsidR="0046136E" w:rsidRPr="00745706" w:rsidRDefault="0046136E" w:rsidP="0046136E">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Tổ chức, cá nhân nộp hồ sơ trực tiếp tại Bộ phận tiếp nhận và trả kết quả hoặc nộp qua dịch vụ bưu chính. Công chức tiếp nhận hồ sơ tại Bộ phận tiếp nhận và trả kết quả kiểm tra hồ sơ:</w:t>
      </w:r>
    </w:p>
    <w:p w:rsidR="0046136E" w:rsidRPr="00745706" w:rsidRDefault="0046136E" w:rsidP="0046136E">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a) Trường hợp hồ sơ không thuộc phạm vi giải quyết thì hướng dẫn để người nộp hồ sơ đến cơ quan có thẩm quyền giải quyết;</w:t>
      </w:r>
    </w:p>
    <w:p w:rsidR="0046136E" w:rsidRPr="00745706" w:rsidRDefault="0046136E" w:rsidP="0046136E">
      <w:pPr>
        <w:spacing w:after="120" w:line="240" w:lineRule="auto"/>
        <w:ind w:firstLine="720"/>
        <w:jc w:val="both"/>
        <w:rPr>
          <w:rFonts w:eastAsia="Times New Roman" w:cs="Times New Roman"/>
          <w:szCs w:val="28"/>
        </w:rPr>
      </w:pPr>
      <w:r w:rsidRPr="00745706">
        <w:rPr>
          <w:rFonts w:eastAsia="Times New Roman" w:cs="Times New Roman"/>
          <w:szCs w:val="28"/>
        </w:rPr>
        <w:t>b) Trường hợp hồ sơ chưa hợp lệ thì hướng dẫn cụ thể theo quy định</w:t>
      </w:r>
      <w:r w:rsidRPr="00745706">
        <w:rPr>
          <w:rFonts w:eastAsia="Times New Roman" w:cs="Times New Roman"/>
          <w:i/>
          <w:iCs/>
          <w:szCs w:val="28"/>
          <w:bdr w:val="none" w:sz="0" w:space="0" w:color="auto" w:frame="1"/>
        </w:rPr>
        <w:t>;</w:t>
      </w:r>
      <w:r w:rsidRPr="00745706">
        <w:rPr>
          <w:rFonts w:eastAsia="Times New Roman" w:cs="Times New Roman"/>
          <w:szCs w:val="28"/>
        </w:rPr>
        <w:t> thời gian bổ sung, hoàn thiện hồ sơ không tính vào thời gian giải quyết;</w:t>
      </w:r>
    </w:p>
    <w:p w:rsidR="0046136E" w:rsidRPr="00745706" w:rsidRDefault="0046136E" w:rsidP="0046136E">
      <w:pPr>
        <w:spacing w:after="120" w:line="240" w:lineRule="auto"/>
        <w:jc w:val="both"/>
        <w:rPr>
          <w:rFonts w:eastAsia="Times New Roman" w:cs="Times New Roman"/>
          <w:szCs w:val="28"/>
        </w:rPr>
      </w:pPr>
      <w:r w:rsidRPr="00745706">
        <w:rPr>
          <w:rFonts w:eastAsia="Times New Roman" w:cs="Times New Roman"/>
          <w:szCs w:val="28"/>
        </w:rPr>
        <w:tab/>
        <w:t>c) Trường hợp hồ sơ đáp ứng theo đúng quy định thì làm thủ tục nhận hồ sơ, vào Sổ theo dõi hồ sơ và phần mềm điện tử (nếu có); lập Giấy tiếp nhận hồ sơ và hẹn trả kết quả.</w:t>
      </w:r>
    </w:p>
    <w:p w:rsidR="0046136E" w:rsidRPr="00745706" w:rsidRDefault="00745706" w:rsidP="0046136E">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2.2</w:t>
      </w:r>
      <w:r w:rsidR="0046136E" w:rsidRPr="00745706">
        <w:rPr>
          <w:rFonts w:eastAsia="Times New Roman" w:cs="Times New Roman"/>
          <w:szCs w:val="28"/>
        </w:rPr>
        <w:t>. Chuyển hồ sơ</w:t>
      </w:r>
    </w:p>
    <w:p w:rsidR="0046136E" w:rsidRPr="00745706" w:rsidRDefault="0046136E" w:rsidP="0046136E">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a) Sau khi tiếp nhận hồ sơ theo quy định tại Điểm c Khoản 1 Điều này, công chức lập Phiếu kiểm soát quá trình giải quyết hồ sơ</w:t>
      </w:r>
      <w:r w:rsidRPr="00745706">
        <w:rPr>
          <w:rFonts w:eastAsia="Times New Roman" w:cs="Times New Roman"/>
          <w:i/>
          <w:iCs/>
          <w:szCs w:val="28"/>
          <w:bdr w:val="none" w:sz="0" w:space="0" w:color="auto" w:frame="1"/>
        </w:rPr>
        <w:t>.</w:t>
      </w:r>
    </w:p>
    <w:p w:rsidR="0046136E" w:rsidRPr="00745706" w:rsidRDefault="0046136E" w:rsidP="0046136E">
      <w:pPr>
        <w:spacing w:after="120" w:line="240" w:lineRule="auto"/>
        <w:jc w:val="both"/>
        <w:rPr>
          <w:rFonts w:eastAsia="Times New Roman" w:cs="Times New Roman"/>
          <w:szCs w:val="28"/>
        </w:rPr>
      </w:pPr>
      <w:r w:rsidRPr="00745706">
        <w:rPr>
          <w:rFonts w:eastAsia="Times New Roman" w:cs="Times New Roman"/>
          <w:szCs w:val="28"/>
        </w:rPr>
        <w:tab/>
        <w:t>b) Chuyển hồ sơ, Giấy tiếp nhận hồ sơ và hẹn trả kết quả và Phiếu kiểm soát quá trình giải quyết hồ sơ cho phòng chuyên môn.</w:t>
      </w:r>
    </w:p>
    <w:p w:rsidR="0046136E" w:rsidRPr="00745706" w:rsidRDefault="00745706" w:rsidP="0046136E">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2.</w:t>
      </w:r>
      <w:r w:rsidR="0046136E" w:rsidRPr="00745706">
        <w:rPr>
          <w:rFonts w:eastAsia="Times New Roman" w:cs="Times New Roman"/>
          <w:szCs w:val="28"/>
        </w:rPr>
        <w:t>3. Giải quyết hồ sơ</w:t>
      </w:r>
    </w:p>
    <w:p w:rsidR="0046136E" w:rsidRPr="00745706" w:rsidRDefault="0046136E" w:rsidP="0046136E">
      <w:pPr>
        <w:spacing w:after="120" w:line="240" w:lineRule="auto"/>
        <w:jc w:val="both"/>
        <w:rPr>
          <w:rFonts w:eastAsia="Times New Roman" w:cs="Times New Roman"/>
          <w:szCs w:val="28"/>
        </w:rPr>
      </w:pPr>
      <w:r w:rsidRPr="00745706">
        <w:rPr>
          <w:rFonts w:eastAsia="Times New Roman" w:cs="Times New Roman"/>
          <w:szCs w:val="28"/>
        </w:rPr>
        <w:tab/>
        <w:t>Phòng chuyên môn thẩm định hồ sơ:</w:t>
      </w:r>
    </w:p>
    <w:p w:rsidR="0046136E" w:rsidRPr="00745706" w:rsidRDefault="0046136E" w:rsidP="0046136E">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a) Nếu hồ sơ chưa đảm bảo tính đầy đủ, hợp lệ thì dự thảo văn bản đề nghị sửa đổi, bổ sung hồ sơ trình Lãnh đạo Sở ký gửi tổ chức, cá nhân. Thời gian tổ chức, cá nhân bổ sung hồ sơ không tính vào thời gian giải quyết của Phòng chuyên môn.</w:t>
      </w:r>
    </w:p>
    <w:p w:rsidR="0046136E" w:rsidRPr="00745706" w:rsidRDefault="0046136E" w:rsidP="0046136E">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b) Trường hợp hồ sơ đầy đủ, hợp pháp theo quy định dự thảo văn bản Tham mưu cho lãnh đạo thực hiện các nội dung theo yêu cầu của thủ tục, cụ thể:</w:t>
      </w:r>
    </w:p>
    <w:p w:rsidR="0046136E" w:rsidRPr="00745706" w:rsidRDefault="0046136E" w:rsidP="0046136E">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 Bước 1: Dự thảo văn bản trình lãnh đạo Sở ban hành lấy ý kiến thẩm định của cơ quan có liên quan đến đồ án quy hoạch của dự án</w:t>
      </w:r>
    </w:p>
    <w:p w:rsidR="0046136E" w:rsidRPr="00745706" w:rsidRDefault="0046136E" w:rsidP="0046136E">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lastRenderedPageBreak/>
        <w:t>- Bước 2: Gồm 02 trường hợp.</w:t>
      </w:r>
    </w:p>
    <w:p w:rsidR="0046136E" w:rsidRPr="00745706" w:rsidRDefault="0046136E" w:rsidP="0046136E">
      <w:pPr>
        <w:spacing w:after="120" w:line="240" w:lineRule="auto"/>
        <w:jc w:val="both"/>
        <w:rPr>
          <w:rFonts w:eastAsia="Times New Roman" w:cs="Times New Roman"/>
          <w:szCs w:val="28"/>
        </w:rPr>
      </w:pPr>
      <w:r w:rsidRPr="00745706">
        <w:rPr>
          <w:rFonts w:eastAsia="Times New Roman" w:cs="Times New Roman"/>
          <w:szCs w:val="28"/>
        </w:rPr>
        <w:tab/>
        <w:t>+ Trường hợp 1: Nếu đồ án, đồ án điều chỉnh quy hoạch của dự án thông qua họp Hội đồng thẩm định nhiệm vụ quy hoạch, đồ án quy hoạch xây dựng của tỉnh</w:t>
      </w:r>
      <w:r w:rsidR="00745706" w:rsidRPr="00745706">
        <w:rPr>
          <w:rFonts w:eastAsia="Times New Roman" w:cs="Times New Roman"/>
          <w:szCs w:val="28"/>
        </w:rPr>
        <w:t xml:space="preserve"> </w:t>
      </w:r>
      <w:r w:rsidRPr="00745706">
        <w:rPr>
          <w:rFonts w:eastAsia="Times New Roman" w:cs="Times New Roman"/>
          <w:szCs w:val="28"/>
        </w:rPr>
        <w:t>(Hội đồng thẩm định quy hoạch của tỉnh), phòng chuyên môn dự thảo giấy mời họp thông Hội đồng thẩm định quy hoạch của tỉnh kèm theo báo cáo kết quả thẩm định, tổng hợp giải trình ý kiến các cơ quan, tổ chức, cá nhân và công đồng dân cư. Sau khi có thông báo Kết luận cuộc họp Hội đồng thẩm định quy hoạch của tỉnh, thì Văn thư vào sổ văn bản đi và chuyển Bộ phận tiếp nhận và trả kết quả.</w:t>
      </w:r>
    </w:p>
    <w:p w:rsidR="0046136E" w:rsidRPr="00745706" w:rsidRDefault="0046136E" w:rsidP="0046136E">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 Trường hợp 2: Nếu đồ án, đồ án điều chỉnh quy hoạch của dự án không thông qua Hội đồng thẩm định quy hoạch của tỉnh, Phòng chuyên môn tổng hợp ý kiến, dự thảo báo cáo kết quả thẩm định trình Lãnh đạo Sở Ban hành, kèm theo tổng hợp giải trình ý kiến các cơ quan, tổ chức, cá nhân và cộng đồng dân cư.</w:t>
      </w:r>
    </w:p>
    <w:p w:rsidR="0046136E" w:rsidRPr="00745706" w:rsidRDefault="00745706" w:rsidP="0046136E">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2.</w:t>
      </w:r>
      <w:r w:rsidR="0046136E" w:rsidRPr="00745706">
        <w:rPr>
          <w:rFonts w:eastAsia="Times New Roman" w:cs="Times New Roman"/>
          <w:szCs w:val="28"/>
        </w:rPr>
        <w:t>4. Trả kết quả giải quyết hồ sơ</w:t>
      </w:r>
    </w:p>
    <w:p w:rsidR="0046136E" w:rsidRPr="00745706" w:rsidRDefault="0046136E" w:rsidP="0046136E">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Công chức tại Bộ phận tiếp nhận và trả kết quả nhập vào Sổ theo dõi hồ sơ và phần mềm điện tử (nếu có) và thực hiện như sau:</w:t>
      </w:r>
    </w:p>
    <w:p w:rsidR="0046136E" w:rsidRPr="00745706" w:rsidRDefault="0046136E" w:rsidP="0046136E">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a) Các hồ sơ đã giải quyết xong: Trả kết quả giải quyết hồ sơ cho cá nhân, tổ chức và thu phí, lệ phí (nếu có); nếu thực hiện dịch vụ công trực tuyến mức độ 4 thì việc trả kết quả và thu phí, lệ phí (nếu có) theo quy định.</w:t>
      </w:r>
    </w:p>
    <w:p w:rsidR="0046136E" w:rsidRPr="00745706" w:rsidRDefault="0046136E" w:rsidP="0046136E">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b) Đối với hồ sơ chưa đủ điều kiện giải quyết: Liên hệ với cá nhân, tổ chức để yêu cầu bổ sung hồ sơ theo thông báo của cơ quan, tổ chức giải quyết hồ sơ và văn bản xin lỗi của Bộ phận tiếp nhận và trả kết quả (nếu là lỗi của công chức khi tiếp nhận hồ sơ);</w:t>
      </w:r>
    </w:p>
    <w:p w:rsidR="0046136E" w:rsidRPr="00745706" w:rsidRDefault="0046136E" w:rsidP="0046136E">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c) Đối với hồ sơ không giải quyết: Liên hệ với cá nhân, tổ chức để trả lại hồ sơ kèm theo thông báo không giải quyết hồ sơ;</w:t>
      </w:r>
    </w:p>
    <w:p w:rsidR="0046136E" w:rsidRPr="00745706" w:rsidRDefault="0046136E" w:rsidP="0046136E">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d) Đối với hồ sơ quá hạn giải quyết: Thông báo thời hạn trả kết quả lần sau và chuyển văn bản xin lỗi của cơ quan, tổ chức làm quá hạn giải quyết cho tổ chức, cá nhân;</w:t>
      </w:r>
    </w:p>
    <w:p w:rsidR="0046136E" w:rsidRPr="00745706" w:rsidRDefault="0046136E" w:rsidP="0046136E">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đ) Đối với hồ sơ giải quyết xong trước thời hạn trả kết quả: Liên hệ để cá nhân, tổ chức nhận kết quả;</w:t>
      </w:r>
    </w:p>
    <w:p w:rsidR="0046136E" w:rsidRPr="00745706" w:rsidRDefault="0046136E" w:rsidP="0046136E">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e) Trường hợp cá nhân, tổ chức chưa đến nhận hồ sơ theo giấy tiếp nhận hồ sơ và hẹn trả kết quả thì kết quả giải quyết hồ sơ được lưu giữ tại Bộ phận tiếp nhận và trả kết quả.</w:t>
      </w:r>
    </w:p>
    <w:p w:rsidR="007101C6" w:rsidRPr="00745706" w:rsidRDefault="0046136E" w:rsidP="0046136E">
      <w:pPr>
        <w:autoSpaceDE w:val="0"/>
        <w:autoSpaceDN w:val="0"/>
        <w:adjustRightInd w:val="0"/>
        <w:spacing w:after="120" w:line="240" w:lineRule="auto"/>
        <w:ind w:firstLine="720"/>
        <w:jc w:val="both"/>
        <w:rPr>
          <w:rFonts w:cs="Times New Roman"/>
          <w:szCs w:val="28"/>
        </w:rPr>
      </w:pPr>
      <w:r w:rsidRPr="00745706">
        <w:rPr>
          <w:rFonts w:cs="Times New Roman"/>
          <w:b/>
          <w:bCs/>
          <w:szCs w:val="28"/>
        </w:rPr>
        <w:t>3</w:t>
      </w:r>
      <w:r w:rsidR="007101C6" w:rsidRPr="00745706">
        <w:rPr>
          <w:rFonts w:cs="Times New Roman"/>
          <w:b/>
          <w:bCs/>
          <w:szCs w:val="28"/>
        </w:rPr>
        <w:t xml:space="preserve">. Thời gian thực hiện thủ tục hành chính: </w:t>
      </w:r>
      <w:r w:rsidR="007101C6" w:rsidRPr="00745706">
        <w:rPr>
          <w:rFonts w:cs="Times New Roman"/>
          <w:szCs w:val="28"/>
        </w:rPr>
        <w:t>2</w:t>
      </w:r>
      <w:r w:rsidR="009B3974" w:rsidRPr="00745706">
        <w:rPr>
          <w:rFonts w:cs="Times New Roman"/>
          <w:szCs w:val="28"/>
        </w:rPr>
        <w:t>5</w:t>
      </w:r>
      <w:r w:rsidR="007101C6" w:rsidRPr="00745706">
        <w:rPr>
          <w:rFonts w:cs="Times New Roman"/>
          <w:szCs w:val="28"/>
        </w:rPr>
        <w:t xml:space="preserve"> ngày.</w:t>
      </w:r>
    </w:p>
    <w:p w:rsidR="007101C6" w:rsidRPr="00745706" w:rsidRDefault="007101C6" w:rsidP="0046136E">
      <w:pPr>
        <w:autoSpaceDE w:val="0"/>
        <w:autoSpaceDN w:val="0"/>
        <w:adjustRightInd w:val="0"/>
        <w:spacing w:after="120" w:line="240" w:lineRule="auto"/>
        <w:ind w:firstLine="720"/>
        <w:jc w:val="both"/>
        <w:rPr>
          <w:rFonts w:cs="Times New Roman"/>
          <w:szCs w:val="28"/>
        </w:rPr>
      </w:pPr>
      <w:r w:rsidRPr="00745706">
        <w:rPr>
          <w:rFonts w:cs="Times New Roman"/>
          <w:b/>
          <w:bCs/>
          <w:szCs w:val="28"/>
        </w:rPr>
        <w:t>3. Kết quả:</w:t>
      </w:r>
      <w:r w:rsidRPr="00745706">
        <w:rPr>
          <w:rFonts w:cs="Times New Roman"/>
          <w:szCs w:val="28"/>
        </w:rPr>
        <w:t xml:space="preserve"> </w:t>
      </w:r>
      <w:r w:rsidR="0055798C" w:rsidRPr="00745706">
        <w:rPr>
          <w:rFonts w:eastAsia="Times New Roman" w:cs="Times New Roman"/>
          <w:szCs w:val="28"/>
        </w:rPr>
        <w:t>Báo cáo thẩm định đồ án, đồ án điều chỉnh quy hoạch chi tiết.</w:t>
      </w:r>
    </w:p>
    <w:p w:rsidR="007101C6" w:rsidRPr="00745706" w:rsidRDefault="007101C6" w:rsidP="0046136E">
      <w:pPr>
        <w:autoSpaceDE w:val="0"/>
        <w:autoSpaceDN w:val="0"/>
        <w:adjustRightInd w:val="0"/>
        <w:spacing w:after="120" w:line="240" w:lineRule="auto"/>
        <w:ind w:firstLine="720"/>
        <w:jc w:val="both"/>
        <w:rPr>
          <w:rFonts w:cs="Times New Roman"/>
          <w:szCs w:val="28"/>
        </w:rPr>
      </w:pPr>
      <w:r w:rsidRPr="00745706">
        <w:rPr>
          <w:rFonts w:cs="Times New Roman"/>
          <w:b/>
          <w:bCs/>
          <w:szCs w:val="28"/>
        </w:rPr>
        <w:t xml:space="preserve">4. Phí, lệ phí: </w:t>
      </w:r>
      <w:r w:rsidRPr="00745706">
        <w:rPr>
          <w:rFonts w:cs="Times New Roman"/>
          <w:szCs w:val="28"/>
        </w:rPr>
        <w:t>Bộ Xây dựng quy định chi tiết về chi phí thẩm định đồ án.</w:t>
      </w:r>
    </w:p>
    <w:p w:rsidR="00FD4EB1" w:rsidRPr="00745706" w:rsidRDefault="00FD4EB1">
      <w:pPr>
        <w:rPr>
          <w:rFonts w:cs="Times New Roman"/>
          <w:b/>
          <w:szCs w:val="28"/>
        </w:rPr>
      </w:pPr>
    </w:p>
    <w:p w:rsidR="00993835" w:rsidRPr="00745706" w:rsidRDefault="00993835">
      <w:pPr>
        <w:rPr>
          <w:rFonts w:cs="Times New Roman"/>
          <w:b/>
          <w:szCs w:val="28"/>
        </w:rPr>
      </w:pPr>
    </w:p>
    <w:p w:rsidR="00520669" w:rsidRPr="00745706" w:rsidRDefault="00E86BC7" w:rsidP="00520669">
      <w:pPr>
        <w:autoSpaceDE w:val="0"/>
        <w:autoSpaceDN w:val="0"/>
        <w:adjustRightInd w:val="0"/>
        <w:spacing w:after="120" w:line="240" w:lineRule="auto"/>
        <w:ind w:firstLine="720"/>
        <w:jc w:val="both"/>
        <w:rPr>
          <w:rFonts w:cs="Times New Roman"/>
          <w:b/>
          <w:szCs w:val="28"/>
        </w:rPr>
      </w:pPr>
      <w:r w:rsidRPr="00745706">
        <w:rPr>
          <w:rFonts w:cs="Times New Roman"/>
          <w:b/>
          <w:szCs w:val="28"/>
        </w:rPr>
        <w:lastRenderedPageBreak/>
        <w:t>IV</w:t>
      </w:r>
      <w:r w:rsidR="00520669" w:rsidRPr="00745706">
        <w:rPr>
          <w:rFonts w:cs="Times New Roman"/>
          <w:b/>
          <w:szCs w:val="28"/>
        </w:rPr>
        <w:t xml:space="preserve">. Thẩm định, phê duyệt quy hoạch chi tiết xây dựng thuộc thẩm quyền UBND </w:t>
      </w:r>
      <w:r w:rsidR="00394701" w:rsidRPr="00745706">
        <w:rPr>
          <w:rFonts w:cs="Times New Roman"/>
          <w:b/>
          <w:szCs w:val="28"/>
        </w:rPr>
        <w:t>huyện</w:t>
      </w:r>
    </w:p>
    <w:p w:rsidR="00520669" w:rsidRPr="00745706" w:rsidRDefault="00520669" w:rsidP="00520669">
      <w:pPr>
        <w:autoSpaceDE w:val="0"/>
        <w:autoSpaceDN w:val="0"/>
        <w:adjustRightInd w:val="0"/>
        <w:spacing w:after="120" w:line="240" w:lineRule="auto"/>
        <w:ind w:firstLine="720"/>
        <w:jc w:val="both"/>
        <w:rPr>
          <w:rFonts w:cs="Times New Roman"/>
          <w:szCs w:val="28"/>
        </w:rPr>
      </w:pPr>
      <w:r w:rsidRPr="00745706">
        <w:rPr>
          <w:rFonts w:cs="Times New Roman"/>
          <w:b/>
          <w:bCs/>
          <w:szCs w:val="28"/>
        </w:rPr>
        <w:t>1. Thành phần, số lượng hồ sơ:</w:t>
      </w:r>
    </w:p>
    <w:p w:rsidR="00520669" w:rsidRPr="00745706" w:rsidRDefault="00520669" w:rsidP="00520669">
      <w:pPr>
        <w:autoSpaceDE w:val="0"/>
        <w:autoSpaceDN w:val="0"/>
        <w:adjustRightInd w:val="0"/>
        <w:spacing w:after="120" w:line="240" w:lineRule="auto"/>
        <w:ind w:firstLine="720"/>
        <w:jc w:val="both"/>
        <w:rPr>
          <w:rFonts w:cs="Times New Roman"/>
          <w:szCs w:val="28"/>
        </w:rPr>
      </w:pPr>
      <w:r w:rsidRPr="00745706">
        <w:rPr>
          <w:rFonts w:cs="Times New Roman"/>
          <w:szCs w:val="28"/>
        </w:rPr>
        <w:t>a) Thành phần hồ sơ:</w:t>
      </w:r>
    </w:p>
    <w:p w:rsidR="00520669" w:rsidRPr="00745706" w:rsidRDefault="00520669" w:rsidP="00520669">
      <w:pPr>
        <w:autoSpaceDE w:val="0"/>
        <w:autoSpaceDN w:val="0"/>
        <w:adjustRightInd w:val="0"/>
        <w:spacing w:after="120" w:line="240" w:lineRule="auto"/>
        <w:ind w:firstLine="720"/>
        <w:jc w:val="both"/>
        <w:rPr>
          <w:rFonts w:cs="Times New Roman"/>
          <w:szCs w:val="28"/>
        </w:rPr>
      </w:pPr>
      <w:r w:rsidRPr="00745706">
        <w:rPr>
          <w:rFonts w:cs="Times New Roman"/>
          <w:szCs w:val="28"/>
        </w:rPr>
        <w:t>- Tờ trình đề nghị thẩm định;</w:t>
      </w:r>
    </w:p>
    <w:p w:rsidR="00520669" w:rsidRPr="00745706" w:rsidRDefault="00520669" w:rsidP="00520669">
      <w:pPr>
        <w:autoSpaceDE w:val="0"/>
        <w:autoSpaceDN w:val="0"/>
        <w:adjustRightInd w:val="0"/>
        <w:spacing w:after="120" w:line="240" w:lineRule="auto"/>
        <w:ind w:firstLine="720"/>
        <w:jc w:val="both"/>
        <w:rPr>
          <w:rFonts w:cs="Times New Roman"/>
          <w:szCs w:val="28"/>
        </w:rPr>
      </w:pPr>
      <w:r w:rsidRPr="00745706">
        <w:rPr>
          <w:rFonts w:cs="Times New Roman"/>
          <w:szCs w:val="28"/>
        </w:rPr>
        <w:t>- Thuyết minh nội dung nhiệm vụ;</w:t>
      </w:r>
    </w:p>
    <w:p w:rsidR="00520669" w:rsidRPr="00745706" w:rsidRDefault="00520669" w:rsidP="00520669">
      <w:pPr>
        <w:autoSpaceDE w:val="0"/>
        <w:autoSpaceDN w:val="0"/>
        <w:adjustRightInd w:val="0"/>
        <w:spacing w:after="120" w:line="240" w:lineRule="auto"/>
        <w:ind w:firstLine="720"/>
        <w:jc w:val="both"/>
        <w:rPr>
          <w:rFonts w:cs="Times New Roman"/>
          <w:szCs w:val="28"/>
        </w:rPr>
      </w:pPr>
      <w:r w:rsidRPr="00745706">
        <w:rPr>
          <w:rFonts w:cs="Times New Roman"/>
          <w:szCs w:val="28"/>
        </w:rPr>
        <w:t>- Các bản vẽ in màu thu nhỏ;</w:t>
      </w:r>
    </w:p>
    <w:p w:rsidR="00520669" w:rsidRPr="00745706" w:rsidRDefault="00520669" w:rsidP="00520669">
      <w:pPr>
        <w:autoSpaceDE w:val="0"/>
        <w:autoSpaceDN w:val="0"/>
        <w:adjustRightInd w:val="0"/>
        <w:spacing w:after="120" w:line="240" w:lineRule="auto"/>
        <w:ind w:firstLine="720"/>
        <w:jc w:val="both"/>
        <w:rPr>
          <w:rFonts w:cs="Times New Roman"/>
          <w:szCs w:val="28"/>
        </w:rPr>
      </w:pPr>
      <w:r w:rsidRPr="00745706">
        <w:rPr>
          <w:rFonts w:cs="Times New Roman"/>
          <w:szCs w:val="28"/>
        </w:rPr>
        <w:t>- Dự thảo quyết định phê duyệt nhiệm vụ;</w:t>
      </w:r>
    </w:p>
    <w:p w:rsidR="00520669" w:rsidRPr="00745706" w:rsidRDefault="00520669" w:rsidP="00520669">
      <w:pPr>
        <w:autoSpaceDE w:val="0"/>
        <w:autoSpaceDN w:val="0"/>
        <w:adjustRightInd w:val="0"/>
        <w:spacing w:after="120" w:line="240" w:lineRule="auto"/>
        <w:ind w:firstLine="720"/>
        <w:jc w:val="both"/>
        <w:rPr>
          <w:rFonts w:cs="Times New Roman"/>
          <w:szCs w:val="28"/>
        </w:rPr>
      </w:pPr>
      <w:r w:rsidRPr="00745706">
        <w:rPr>
          <w:rFonts w:cs="Times New Roman"/>
          <w:szCs w:val="28"/>
        </w:rPr>
        <w:t>- Các văn bản pháp lý có liên quan;</w:t>
      </w:r>
    </w:p>
    <w:p w:rsidR="00520669" w:rsidRPr="00745706" w:rsidRDefault="00520669" w:rsidP="00520669">
      <w:pPr>
        <w:autoSpaceDE w:val="0"/>
        <w:autoSpaceDN w:val="0"/>
        <w:adjustRightInd w:val="0"/>
        <w:spacing w:after="120" w:line="240" w:lineRule="auto"/>
        <w:ind w:firstLine="720"/>
        <w:jc w:val="both"/>
        <w:rPr>
          <w:rFonts w:cs="Times New Roman"/>
          <w:szCs w:val="28"/>
        </w:rPr>
      </w:pPr>
      <w:r w:rsidRPr="00745706">
        <w:rPr>
          <w:rFonts w:cs="Times New Roman"/>
          <w:szCs w:val="28"/>
        </w:rPr>
        <w:t>b) Số lượng: 03 bộ.</w:t>
      </w:r>
    </w:p>
    <w:p w:rsidR="00520669" w:rsidRPr="00745706" w:rsidRDefault="00520669" w:rsidP="00520669">
      <w:pPr>
        <w:autoSpaceDE w:val="0"/>
        <w:autoSpaceDN w:val="0"/>
        <w:adjustRightInd w:val="0"/>
        <w:spacing w:after="120" w:line="240" w:lineRule="auto"/>
        <w:ind w:firstLine="720"/>
        <w:jc w:val="both"/>
        <w:rPr>
          <w:rFonts w:cs="Times New Roman"/>
          <w:b/>
          <w:szCs w:val="28"/>
        </w:rPr>
      </w:pPr>
      <w:r w:rsidRPr="00745706">
        <w:rPr>
          <w:rFonts w:cs="Times New Roman"/>
          <w:b/>
          <w:szCs w:val="28"/>
        </w:rPr>
        <w:t>2. Trình tự thực hiện</w:t>
      </w:r>
    </w:p>
    <w:p w:rsidR="0055798C" w:rsidRPr="00745706" w:rsidRDefault="00745706" w:rsidP="0055798C">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2.1</w:t>
      </w:r>
      <w:r w:rsidR="0055798C" w:rsidRPr="00745706">
        <w:rPr>
          <w:rFonts w:eastAsia="Times New Roman" w:cs="Times New Roman"/>
          <w:szCs w:val="28"/>
        </w:rPr>
        <w:t>. Tiếp nhận hồ sơ</w:t>
      </w:r>
    </w:p>
    <w:p w:rsidR="0055798C" w:rsidRPr="00745706" w:rsidRDefault="0055798C" w:rsidP="0055798C">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Tổ chức, cá nhân nộp hồ sơ trực tiếp tại Bộ phận tiếp nhận và trả kết quả hoặc nộp qua dịch vụ bưu chính. Công chức tiếp nhận hồ sơ tại Bộ phận tiếp nhận và trả kết quả kiểm tra hồ sơ:</w:t>
      </w:r>
    </w:p>
    <w:p w:rsidR="0055798C" w:rsidRPr="00745706" w:rsidRDefault="0055798C" w:rsidP="0055798C">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a) Trường hợp hồ sơ không thuộc phạm vi giải quyết thì hướng dẫn để người nộp hồ sơ đến cơ quan có thẩm quyền giải quyết;</w:t>
      </w:r>
    </w:p>
    <w:p w:rsidR="0055798C" w:rsidRPr="00745706" w:rsidRDefault="0055798C" w:rsidP="0055798C">
      <w:pPr>
        <w:spacing w:after="120" w:line="240" w:lineRule="auto"/>
        <w:ind w:firstLine="720"/>
        <w:jc w:val="both"/>
        <w:rPr>
          <w:rFonts w:eastAsia="Times New Roman" w:cs="Times New Roman"/>
          <w:szCs w:val="28"/>
        </w:rPr>
      </w:pPr>
      <w:r w:rsidRPr="00745706">
        <w:rPr>
          <w:rFonts w:eastAsia="Times New Roman" w:cs="Times New Roman"/>
          <w:szCs w:val="28"/>
        </w:rPr>
        <w:t>b) Trường hợp hồ sơ chưa hợp lệ thì hướng dẫn cụ thể theo quy định</w:t>
      </w:r>
      <w:r w:rsidRPr="00745706">
        <w:rPr>
          <w:rFonts w:eastAsia="Times New Roman" w:cs="Times New Roman"/>
          <w:i/>
          <w:iCs/>
          <w:szCs w:val="28"/>
          <w:bdr w:val="none" w:sz="0" w:space="0" w:color="auto" w:frame="1"/>
        </w:rPr>
        <w:t>;</w:t>
      </w:r>
      <w:r w:rsidRPr="00745706">
        <w:rPr>
          <w:rFonts w:eastAsia="Times New Roman" w:cs="Times New Roman"/>
          <w:szCs w:val="28"/>
        </w:rPr>
        <w:t> thời gian bổ sung, hoàn thiện hồ sơ không tính vào thời gian giải quyết;</w:t>
      </w:r>
    </w:p>
    <w:p w:rsidR="0055798C" w:rsidRPr="00745706" w:rsidRDefault="0055798C" w:rsidP="0055798C">
      <w:pPr>
        <w:spacing w:after="120" w:line="240" w:lineRule="auto"/>
        <w:jc w:val="both"/>
        <w:rPr>
          <w:rFonts w:eastAsia="Times New Roman" w:cs="Times New Roman"/>
          <w:szCs w:val="28"/>
        </w:rPr>
      </w:pPr>
      <w:r w:rsidRPr="00745706">
        <w:rPr>
          <w:rFonts w:eastAsia="Times New Roman" w:cs="Times New Roman"/>
          <w:szCs w:val="28"/>
        </w:rPr>
        <w:tab/>
        <w:t>c) Trường hợp hồ sơ đáp ứng theo đúng quy định thì làm thủ tục nhận hồ sơ, vào Sổ theo dõi hồ sơ và phần mềm điện tử (nếu có); lập Giấy tiếp nhận hồ sơ và hẹn trả kết quả.</w:t>
      </w:r>
    </w:p>
    <w:p w:rsidR="0055798C" w:rsidRPr="00745706" w:rsidRDefault="00745706" w:rsidP="0055798C">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2.2</w:t>
      </w:r>
      <w:r w:rsidR="0055798C" w:rsidRPr="00745706">
        <w:rPr>
          <w:rFonts w:eastAsia="Times New Roman" w:cs="Times New Roman"/>
          <w:szCs w:val="28"/>
        </w:rPr>
        <w:t>. Chuyển hồ sơ</w:t>
      </w:r>
    </w:p>
    <w:p w:rsidR="0055798C" w:rsidRPr="00745706" w:rsidRDefault="0055798C" w:rsidP="0055798C">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a) Sau khi tiếp nhận hồ sơ theo quy định tại Điểm c Khoản 1 Điều này, công chức lập Phiếu kiểm soát quá trình giải quyết hồ sơ</w:t>
      </w:r>
      <w:r w:rsidRPr="00745706">
        <w:rPr>
          <w:rFonts w:eastAsia="Times New Roman" w:cs="Times New Roman"/>
          <w:i/>
          <w:iCs/>
          <w:szCs w:val="28"/>
          <w:bdr w:val="none" w:sz="0" w:space="0" w:color="auto" w:frame="1"/>
        </w:rPr>
        <w:t>.</w:t>
      </w:r>
    </w:p>
    <w:p w:rsidR="0055798C" w:rsidRPr="00745706" w:rsidRDefault="0055798C" w:rsidP="0055798C">
      <w:pPr>
        <w:spacing w:after="120" w:line="240" w:lineRule="auto"/>
        <w:jc w:val="both"/>
        <w:rPr>
          <w:rFonts w:eastAsia="Times New Roman" w:cs="Times New Roman"/>
          <w:szCs w:val="28"/>
        </w:rPr>
      </w:pPr>
      <w:r w:rsidRPr="00745706">
        <w:rPr>
          <w:rFonts w:eastAsia="Times New Roman" w:cs="Times New Roman"/>
          <w:szCs w:val="28"/>
        </w:rPr>
        <w:tab/>
        <w:t>b) Chuyển hồ sơ, Giấy tiếp nhận hồ sơ và hẹn trả kết quả và Phiếu kiểm soát quá trình giải quyết hồ sơ cho phòng chuyên môn.</w:t>
      </w:r>
    </w:p>
    <w:p w:rsidR="0055798C" w:rsidRPr="00745706" w:rsidRDefault="0055798C" w:rsidP="0055798C">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3. Giải quyết hồ sơ</w:t>
      </w:r>
    </w:p>
    <w:p w:rsidR="0055798C" w:rsidRPr="00745706" w:rsidRDefault="0055798C" w:rsidP="0055798C">
      <w:pPr>
        <w:spacing w:after="120" w:line="240" w:lineRule="auto"/>
        <w:jc w:val="both"/>
        <w:rPr>
          <w:rFonts w:eastAsia="Times New Roman" w:cs="Times New Roman"/>
          <w:szCs w:val="28"/>
        </w:rPr>
      </w:pPr>
      <w:r w:rsidRPr="00745706">
        <w:rPr>
          <w:rFonts w:eastAsia="Times New Roman" w:cs="Times New Roman"/>
          <w:szCs w:val="28"/>
        </w:rPr>
        <w:tab/>
        <w:t>Phòng chuyên môn thẩm định hồ sơ:</w:t>
      </w:r>
    </w:p>
    <w:p w:rsidR="0055798C" w:rsidRPr="00745706" w:rsidRDefault="0055798C" w:rsidP="0055798C">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 xml:space="preserve">a) </w:t>
      </w:r>
      <w:r w:rsidR="00745706" w:rsidRPr="00745706">
        <w:rPr>
          <w:szCs w:val="28"/>
        </w:rPr>
        <w:t>Nếu hồ sơ chưa đảm bảo tính đầy đủ, hợp lệ thì dự thảo văn bản đề nghị sửa đổi, bổ sung hồ sơ trình Lãnh đạo huyện ký gửi tổ chức, cá nhân. Thời gian tổ chức, cá nhân bổ sung hồ sơ không tính vào thời gian giải quyết của Phòng chuyên môn.</w:t>
      </w:r>
    </w:p>
    <w:p w:rsidR="0055798C" w:rsidRPr="00745706" w:rsidRDefault="0055798C" w:rsidP="0055798C">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b) Trường hợp hồ sơ đầy đủ, hợp pháp theo quy định dự thảo văn bản Tham mưu cho lãnh đạo thực hiện các nội dung theo yêu cầu của thủ tục, cụ thể:</w:t>
      </w:r>
    </w:p>
    <w:p w:rsidR="00745706" w:rsidRPr="00745706" w:rsidRDefault="00745706" w:rsidP="00745706">
      <w:pPr>
        <w:pStyle w:val="NormalWeb"/>
        <w:spacing w:before="0" w:beforeAutospacing="0" w:after="120" w:afterAutospacing="0"/>
        <w:ind w:firstLine="720"/>
        <w:jc w:val="both"/>
        <w:textAlignment w:val="baseline"/>
        <w:rPr>
          <w:sz w:val="28"/>
          <w:szCs w:val="28"/>
        </w:rPr>
      </w:pPr>
      <w:r w:rsidRPr="00745706">
        <w:rPr>
          <w:sz w:val="28"/>
          <w:szCs w:val="28"/>
        </w:rPr>
        <w:t>- Bước 1: Ban hành văn bản lấy ý kiến thẩm định của các phòng, ban có liên quan đến nhiệm vụ quy hoạch của dự án</w:t>
      </w:r>
    </w:p>
    <w:p w:rsidR="0055798C" w:rsidRPr="00745706" w:rsidRDefault="0055798C" w:rsidP="0055798C">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lastRenderedPageBreak/>
        <w:t>- Bước 2: Gồm 02 trường hợp.</w:t>
      </w:r>
    </w:p>
    <w:p w:rsidR="0055798C" w:rsidRPr="00745706" w:rsidRDefault="0055798C" w:rsidP="0055798C">
      <w:pPr>
        <w:spacing w:after="120" w:line="240" w:lineRule="auto"/>
        <w:jc w:val="both"/>
        <w:rPr>
          <w:rFonts w:eastAsia="Times New Roman" w:cs="Times New Roman"/>
          <w:szCs w:val="28"/>
        </w:rPr>
      </w:pPr>
      <w:r w:rsidRPr="00745706">
        <w:rPr>
          <w:rFonts w:eastAsia="Times New Roman" w:cs="Times New Roman"/>
          <w:szCs w:val="28"/>
        </w:rPr>
        <w:tab/>
        <w:t xml:space="preserve">+ Trường hợp 1: Nếu đồ án, đồ án điều chỉnh quy hoạch của dự án thông qua họp, </w:t>
      </w:r>
      <w:r w:rsidR="004D2EE5" w:rsidRPr="004D2EE5">
        <w:rPr>
          <w:rFonts w:eastAsia="Times New Roman" w:cs="Times New Roman"/>
          <w:szCs w:val="28"/>
        </w:rPr>
        <w:t>phòng chuyên môn tổng hợp báo cáo kết quả thẩm định, tổng hợp giải trình ý kiến các cơ quan, tổ chức, cá nhân và công đồng dân cư trình UBND huyện xin ý kiến Sở Xây dựng thống nhất nội dung</w:t>
      </w:r>
      <w:r w:rsidR="004D2EE5">
        <w:rPr>
          <w:rFonts w:eastAsia="Times New Roman" w:cs="Times New Roman"/>
          <w:szCs w:val="28"/>
        </w:rPr>
        <w:t xml:space="preserve"> đồ án</w:t>
      </w:r>
      <w:r w:rsidRPr="00745706">
        <w:rPr>
          <w:rFonts w:eastAsia="Times New Roman" w:cs="Times New Roman"/>
          <w:szCs w:val="28"/>
        </w:rPr>
        <w:t>.</w:t>
      </w:r>
    </w:p>
    <w:p w:rsidR="0055798C" w:rsidRPr="00745706" w:rsidRDefault="0055798C" w:rsidP="0055798C">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 xml:space="preserve">+ Trường hợp 2: Nếu đồ án, đồ án điều chỉnh quy hoạch của dự án không thông qua Hội đồng thẩm định quy hoạch của tỉnh, </w:t>
      </w:r>
      <w:r w:rsidR="004D2EE5" w:rsidRPr="004D2EE5">
        <w:rPr>
          <w:rFonts w:eastAsia="Times New Roman" w:cs="Times New Roman"/>
          <w:szCs w:val="28"/>
        </w:rPr>
        <w:t>Phòng chuyên môn tổng hợp ý kiến, dự thảo báo cáo kết quả thẩm định trình Lãnh đạo Huyện Ban hành, kèm theo tổng hợp giải trình ý kiến các cơ quan, tổ chức, cá nhân và cộng đồng dân cư</w:t>
      </w:r>
      <w:r w:rsidRPr="00745706">
        <w:rPr>
          <w:rFonts w:eastAsia="Times New Roman" w:cs="Times New Roman"/>
          <w:szCs w:val="28"/>
        </w:rPr>
        <w:t>.</w:t>
      </w:r>
    </w:p>
    <w:p w:rsidR="0055798C" w:rsidRPr="00745706" w:rsidRDefault="0055798C" w:rsidP="0055798C">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4. Trả kết quả giải quyết hồ sơ</w:t>
      </w:r>
    </w:p>
    <w:p w:rsidR="0055798C" w:rsidRPr="00745706" w:rsidRDefault="0055798C" w:rsidP="0055798C">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Công chức tại Bộ phận tiếp nhận và trả kết quả nhập vào Sổ theo dõi hồ sơ và phần mềm điện tử (nếu có) và thực hiện như sau:</w:t>
      </w:r>
    </w:p>
    <w:p w:rsidR="0055798C" w:rsidRPr="00745706" w:rsidRDefault="0055798C" w:rsidP="0055798C">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a) Các hồ sơ đã giải quyết xong: Trả kết quả giải quyết hồ sơ cho cá nhân, tổ chức và thu phí, lệ phí (nếu có); nếu thực hiện dịch vụ công trực tuyến mức độ 4 thì việc trả kết quả và thu phí, lệ phí (nếu có) theo quy định.</w:t>
      </w:r>
    </w:p>
    <w:p w:rsidR="0055798C" w:rsidRPr="00745706" w:rsidRDefault="0055798C" w:rsidP="0055798C">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b) Đối với hồ sơ chưa đủ điều kiện giải quyết: Liên hệ với cá nhân, tổ chức để yêu cầu bổ sung hồ sơ theo thông báo của cơ quan, tổ chức giải quyết hồ sơ và văn bản xin lỗi của Bộ phận tiếp nhận và trả kết quả (nếu là lỗi của công chức khi tiếp nhận hồ sơ);</w:t>
      </w:r>
    </w:p>
    <w:p w:rsidR="0055798C" w:rsidRPr="00745706" w:rsidRDefault="0055798C" w:rsidP="0055798C">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c) Đối với hồ sơ không giải quyết: Liên hệ với cá nhân, tổ chức để trả lại hồ sơ kèm theo thông báo không giải quyết hồ sơ;</w:t>
      </w:r>
    </w:p>
    <w:p w:rsidR="0055798C" w:rsidRPr="00745706" w:rsidRDefault="0055798C" w:rsidP="0055798C">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d) Đối với hồ sơ quá hạn giải quyết: Thông báo thời hạn trả kết quả lần sau và chuyển văn bản xin lỗi của cơ quan, tổ chức làm quá hạn giải quyết cho tổ chức, cá nhân;</w:t>
      </w:r>
    </w:p>
    <w:p w:rsidR="0055798C" w:rsidRPr="00745706" w:rsidRDefault="0055798C" w:rsidP="0055798C">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đ) Đối với hồ sơ giải quyết xong trước thời hạn trả kết quả: Liên hệ để cá nhân, tổ chức nhận kết quả;</w:t>
      </w:r>
    </w:p>
    <w:p w:rsidR="0055798C" w:rsidRPr="00745706" w:rsidRDefault="0055798C" w:rsidP="0055798C">
      <w:pPr>
        <w:spacing w:after="120" w:line="240" w:lineRule="auto"/>
        <w:ind w:firstLine="720"/>
        <w:jc w:val="both"/>
        <w:textAlignment w:val="baseline"/>
        <w:rPr>
          <w:rFonts w:eastAsia="Times New Roman" w:cs="Times New Roman"/>
          <w:szCs w:val="28"/>
        </w:rPr>
      </w:pPr>
      <w:r w:rsidRPr="00745706">
        <w:rPr>
          <w:rFonts w:eastAsia="Times New Roman" w:cs="Times New Roman"/>
          <w:szCs w:val="28"/>
        </w:rPr>
        <w:t>e) Trường hợp cá nhân, tổ chức chưa đến nhận hồ sơ theo giấy tiếp nhận hồ sơ và hẹn trả kết quả thì kết quả giải quyết hồ sơ được lưu giữ tại Bộ phận tiếp nhận và trả kết quả.</w:t>
      </w:r>
    </w:p>
    <w:p w:rsidR="00520669" w:rsidRPr="00745706" w:rsidRDefault="00520669" w:rsidP="00520669">
      <w:pPr>
        <w:autoSpaceDE w:val="0"/>
        <w:autoSpaceDN w:val="0"/>
        <w:adjustRightInd w:val="0"/>
        <w:spacing w:after="120" w:line="240" w:lineRule="auto"/>
        <w:ind w:firstLine="720"/>
        <w:jc w:val="both"/>
        <w:rPr>
          <w:rFonts w:cs="Times New Roman"/>
          <w:szCs w:val="28"/>
        </w:rPr>
      </w:pPr>
      <w:r w:rsidRPr="00745706">
        <w:rPr>
          <w:rFonts w:cs="Times New Roman"/>
          <w:b/>
          <w:bCs/>
          <w:szCs w:val="28"/>
        </w:rPr>
        <w:t xml:space="preserve">3. Thời gian thực hiện thủ tục hành chính: </w:t>
      </w:r>
      <w:r w:rsidRPr="00745706">
        <w:rPr>
          <w:rFonts w:cs="Times New Roman"/>
          <w:szCs w:val="28"/>
        </w:rPr>
        <w:t>2</w:t>
      </w:r>
      <w:r w:rsidR="004D2EE5">
        <w:rPr>
          <w:rFonts w:cs="Times New Roman"/>
          <w:szCs w:val="28"/>
        </w:rPr>
        <w:t>0</w:t>
      </w:r>
      <w:r w:rsidRPr="00745706">
        <w:rPr>
          <w:rFonts w:cs="Times New Roman"/>
          <w:szCs w:val="28"/>
        </w:rPr>
        <w:t xml:space="preserve"> ngày.</w:t>
      </w:r>
    </w:p>
    <w:p w:rsidR="004D2EE5" w:rsidRPr="00745706" w:rsidRDefault="002302CE" w:rsidP="004D2EE5">
      <w:pPr>
        <w:autoSpaceDE w:val="0"/>
        <w:autoSpaceDN w:val="0"/>
        <w:adjustRightInd w:val="0"/>
        <w:spacing w:after="120" w:line="240" w:lineRule="auto"/>
        <w:ind w:firstLine="720"/>
        <w:jc w:val="both"/>
        <w:rPr>
          <w:rFonts w:cs="Times New Roman"/>
          <w:szCs w:val="28"/>
        </w:rPr>
      </w:pPr>
      <w:r>
        <w:rPr>
          <w:rFonts w:cs="Times New Roman"/>
          <w:b/>
          <w:bCs/>
          <w:szCs w:val="28"/>
        </w:rPr>
        <w:t>4</w:t>
      </w:r>
      <w:r w:rsidR="004D2EE5" w:rsidRPr="00745706">
        <w:rPr>
          <w:rFonts w:cs="Times New Roman"/>
          <w:b/>
          <w:bCs/>
          <w:szCs w:val="28"/>
        </w:rPr>
        <w:t>. Kết quả:</w:t>
      </w:r>
      <w:r w:rsidR="004D2EE5" w:rsidRPr="00745706">
        <w:rPr>
          <w:rFonts w:cs="Times New Roman"/>
          <w:szCs w:val="28"/>
        </w:rPr>
        <w:t xml:space="preserve"> </w:t>
      </w:r>
      <w:r w:rsidR="004D2EE5" w:rsidRPr="00745706">
        <w:rPr>
          <w:rFonts w:eastAsia="Times New Roman" w:cs="Times New Roman"/>
          <w:szCs w:val="28"/>
        </w:rPr>
        <w:t>Báo cáo thẩm định đồ án, đồ án điều chỉnh quy hoạch chi tiết.</w:t>
      </w:r>
    </w:p>
    <w:p w:rsidR="004D2EE5" w:rsidRPr="00745706" w:rsidRDefault="002302CE" w:rsidP="004D2EE5">
      <w:pPr>
        <w:autoSpaceDE w:val="0"/>
        <w:autoSpaceDN w:val="0"/>
        <w:adjustRightInd w:val="0"/>
        <w:spacing w:after="120" w:line="240" w:lineRule="auto"/>
        <w:ind w:firstLine="720"/>
        <w:jc w:val="both"/>
        <w:rPr>
          <w:rFonts w:cs="Times New Roman"/>
          <w:szCs w:val="28"/>
        </w:rPr>
      </w:pPr>
      <w:r>
        <w:rPr>
          <w:rFonts w:cs="Times New Roman"/>
          <w:b/>
          <w:bCs/>
          <w:szCs w:val="28"/>
        </w:rPr>
        <w:t>5</w:t>
      </w:r>
      <w:r w:rsidR="004D2EE5" w:rsidRPr="00745706">
        <w:rPr>
          <w:rFonts w:cs="Times New Roman"/>
          <w:b/>
          <w:bCs/>
          <w:szCs w:val="28"/>
        </w:rPr>
        <w:t xml:space="preserve">. Phí, lệ phí: </w:t>
      </w:r>
      <w:r w:rsidR="004D2EE5" w:rsidRPr="00745706">
        <w:rPr>
          <w:rFonts w:cs="Times New Roman"/>
          <w:szCs w:val="28"/>
        </w:rPr>
        <w:t>Bộ Xây dựng quy định chi tiết về chi phí thẩm định đồ án.</w:t>
      </w:r>
    </w:p>
    <w:p w:rsidR="00520669" w:rsidRPr="00745706" w:rsidRDefault="00520669" w:rsidP="00E86BC7">
      <w:pPr>
        <w:rPr>
          <w:rFonts w:cs="Times New Roman"/>
          <w:b/>
          <w:szCs w:val="28"/>
        </w:rPr>
      </w:pPr>
    </w:p>
    <w:sectPr w:rsidR="00520669" w:rsidRPr="00745706"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D3065"/>
    <w:multiLevelType w:val="hybridMultilevel"/>
    <w:tmpl w:val="4482B920"/>
    <w:lvl w:ilvl="0" w:tplc="B840E78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9EB0DE4"/>
    <w:multiLevelType w:val="multilevel"/>
    <w:tmpl w:val="30CEC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4AD4A1B"/>
    <w:multiLevelType w:val="hybridMultilevel"/>
    <w:tmpl w:val="DF1A8222"/>
    <w:lvl w:ilvl="0" w:tplc="44560DC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A0E"/>
    <w:rsid w:val="00052EA6"/>
    <w:rsid w:val="000D64CB"/>
    <w:rsid w:val="001C5E7B"/>
    <w:rsid w:val="002302CE"/>
    <w:rsid w:val="00280CC2"/>
    <w:rsid w:val="002B4197"/>
    <w:rsid w:val="00343773"/>
    <w:rsid w:val="00353C09"/>
    <w:rsid w:val="00394701"/>
    <w:rsid w:val="003A56F0"/>
    <w:rsid w:val="003D1B0F"/>
    <w:rsid w:val="003E533D"/>
    <w:rsid w:val="004417AC"/>
    <w:rsid w:val="0046136D"/>
    <w:rsid w:val="0046136E"/>
    <w:rsid w:val="004D2EE5"/>
    <w:rsid w:val="00520669"/>
    <w:rsid w:val="0055798C"/>
    <w:rsid w:val="0059406A"/>
    <w:rsid w:val="005D40BA"/>
    <w:rsid w:val="005F0133"/>
    <w:rsid w:val="006F57BA"/>
    <w:rsid w:val="007101C6"/>
    <w:rsid w:val="00745706"/>
    <w:rsid w:val="007A25AE"/>
    <w:rsid w:val="007E25DA"/>
    <w:rsid w:val="008B58A3"/>
    <w:rsid w:val="00945857"/>
    <w:rsid w:val="00993835"/>
    <w:rsid w:val="00994398"/>
    <w:rsid w:val="009B3974"/>
    <w:rsid w:val="009B4E44"/>
    <w:rsid w:val="009C6993"/>
    <w:rsid w:val="009E1604"/>
    <w:rsid w:val="00AB7D6B"/>
    <w:rsid w:val="00AF73D9"/>
    <w:rsid w:val="00B018B9"/>
    <w:rsid w:val="00BD0B67"/>
    <w:rsid w:val="00C940C9"/>
    <w:rsid w:val="00D03A0E"/>
    <w:rsid w:val="00D93E99"/>
    <w:rsid w:val="00DE0A93"/>
    <w:rsid w:val="00E86BC7"/>
    <w:rsid w:val="00EC2552"/>
    <w:rsid w:val="00F22633"/>
    <w:rsid w:val="00F73157"/>
    <w:rsid w:val="00F824FE"/>
    <w:rsid w:val="00FD4E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B0AB2C-512D-4F54-8241-7541EE979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43773"/>
    <w:pPr>
      <w:spacing w:before="120" w:after="120"/>
      <w:ind w:firstLine="709"/>
      <w:jc w:val="both"/>
      <w:outlineLvl w:val="0"/>
    </w:pPr>
    <w:rPr>
      <w:rFonts w:cs="Times New Roman"/>
      <w:b/>
      <w:szCs w:val="28"/>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3A0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F73157"/>
    <w:rPr>
      <w:i/>
      <w:iCs/>
    </w:rPr>
  </w:style>
  <w:style w:type="character" w:styleId="Strong">
    <w:name w:val="Strong"/>
    <w:basedOn w:val="DefaultParagraphFont"/>
    <w:uiPriority w:val="22"/>
    <w:qFormat/>
    <w:rsid w:val="00F73157"/>
    <w:rPr>
      <w:b/>
      <w:bCs/>
    </w:rPr>
  </w:style>
  <w:style w:type="paragraph" w:styleId="BodyText">
    <w:name w:val="Body Text"/>
    <w:basedOn w:val="Normal"/>
    <w:link w:val="BodyTextChar"/>
    <w:uiPriority w:val="99"/>
    <w:unhideWhenUsed/>
    <w:qFormat/>
    <w:rsid w:val="00F73157"/>
    <w:pPr>
      <w:spacing w:after="120" w:line="240" w:lineRule="auto"/>
    </w:pPr>
    <w:rPr>
      <w:rFonts w:ascii="Calibri" w:eastAsia="Calibri" w:hAnsi="Calibri" w:cs="Times New Roman"/>
      <w:sz w:val="22"/>
      <w:lang w:val="x-none" w:eastAsia="x-none"/>
    </w:rPr>
  </w:style>
  <w:style w:type="character" w:customStyle="1" w:styleId="BodyTextChar">
    <w:name w:val="Body Text Char"/>
    <w:basedOn w:val="DefaultParagraphFont"/>
    <w:link w:val="BodyText"/>
    <w:uiPriority w:val="99"/>
    <w:rsid w:val="00F73157"/>
    <w:rPr>
      <w:rFonts w:ascii="Calibri" w:eastAsia="Calibri" w:hAnsi="Calibri" w:cs="Times New Roman"/>
      <w:sz w:val="22"/>
      <w:lang w:val="x-none" w:eastAsia="x-none"/>
    </w:rPr>
  </w:style>
  <w:style w:type="character" w:customStyle="1" w:styleId="BodyTextChar1">
    <w:name w:val="Body Text Char1"/>
    <w:uiPriority w:val="99"/>
    <w:locked/>
    <w:rsid w:val="00F73157"/>
    <w:rPr>
      <w:sz w:val="28"/>
      <w:szCs w:val="28"/>
      <w:shd w:val="clear" w:color="auto" w:fill="FFFFFF"/>
    </w:rPr>
  </w:style>
  <w:style w:type="paragraph" w:styleId="ListParagraph">
    <w:name w:val="List Paragraph"/>
    <w:basedOn w:val="Normal"/>
    <w:uiPriority w:val="34"/>
    <w:qFormat/>
    <w:rsid w:val="005D40BA"/>
    <w:pPr>
      <w:ind w:left="720"/>
      <w:contextualSpacing/>
    </w:pPr>
  </w:style>
  <w:style w:type="character" w:customStyle="1" w:styleId="link">
    <w:name w:val="link"/>
    <w:basedOn w:val="DefaultParagraphFont"/>
    <w:rsid w:val="003E533D"/>
  </w:style>
  <w:style w:type="character" w:customStyle="1" w:styleId="Heading1Char">
    <w:name w:val="Heading 1 Char"/>
    <w:basedOn w:val="DefaultParagraphFont"/>
    <w:link w:val="Heading1"/>
    <w:uiPriority w:val="9"/>
    <w:rsid w:val="00343773"/>
    <w:rPr>
      <w:rFonts w:cs="Times New Roman"/>
      <w:b/>
      <w:szCs w:val="28"/>
      <w:lang w:val="nl-NL"/>
    </w:rPr>
  </w:style>
  <w:style w:type="paragraph" w:styleId="BalloonText">
    <w:name w:val="Balloon Text"/>
    <w:basedOn w:val="Normal"/>
    <w:link w:val="BalloonTextChar"/>
    <w:uiPriority w:val="99"/>
    <w:semiHidden/>
    <w:unhideWhenUsed/>
    <w:rsid w:val="00E86B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6B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727928">
      <w:bodyDiv w:val="1"/>
      <w:marLeft w:val="0"/>
      <w:marRight w:val="0"/>
      <w:marTop w:val="0"/>
      <w:marBottom w:val="0"/>
      <w:divBdr>
        <w:top w:val="none" w:sz="0" w:space="0" w:color="auto"/>
        <w:left w:val="none" w:sz="0" w:space="0" w:color="auto"/>
        <w:bottom w:val="none" w:sz="0" w:space="0" w:color="auto"/>
        <w:right w:val="none" w:sz="0" w:space="0" w:color="auto"/>
      </w:divBdr>
    </w:div>
    <w:div w:id="254049412">
      <w:bodyDiv w:val="1"/>
      <w:marLeft w:val="0"/>
      <w:marRight w:val="0"/>
      <w:marTop w:val="0"/>
      <w:marBottom w:val="0"/>
      <w:divBdr>
        <w:top w:val="none" w:sz="0" w:space="0" w:color="auto"/>
        <w:left w:val="none" w:sz="0" w:space="0" w:color="auto"/>
        <w:bottom w:val="none" w:sz="0" w:space="0" w:color="auto"/>
        <w:right w:val="none" w:sz="0" w:space="0" w:color="auto"/>
      </w:divBdr>
      <w:divsChild>
        <w:div w:id="138885532">
          <w:marLeft w:val="0"/>
          <w:marRight w:val="0"/>
          <w:marTop w:val="0"/>
          <w:marBottom w:val="30"/>
          <w:divBdr>
            <w:top w:val="none" w:sz="0" w:space="0" w:color="auto"/>
            <w:left w:val="none" w:sz="0" w:space="0" w:color="auto"/>
            <w:bottom w:val="none" w:sz="0" w:space="0" w:color="auto"/>
            <w:right w:val="none" w:sz="0" w:space="0" w:color="auto"/>
          </w:divBdr>
        </w:div>
        <w:div w:id="1334525045">
          <w:marLeft w:val="0"/>
          <w:marRight w:val="0"/>
          <w:marTop w:val="0"/>
          <w:marBottom w:val="30"/>
          <w:divBdr>
            <w:top w:val="none" w:sz="0" w:space="0" w:color="auto"/>
            <w:left w:val="none" w:sz="0" w:space="0" w:color="auto"/>
            <w:bottom w:val="none" w:sz="0" w:space="0" w:color="auto"/>
            <w:right w:val="none" w:sz="0" w:space="0" w:color="auto"/>
          </w:divBdr>
        </w:div>
      </w:divsChild>
    </w:div>
    <w:div w:id="306906246">
      <w:bodyDiv w:val="1"/>
      <w:marLeft w:val="0"/>
      <w:marRight w:val="0"/>
      <w:marTop w:val="0"/>
      <w:marBottom w:val="0"/>
      <w:divBdr>
        <w:top w:val="none" w:sz="0" w:space="0" w:color="auto"/>
        <w:left w:val="none" w:sz="0" w:space="0" w:color="auto"/>
        <w:bottom w:val="none" w:sz="0" w:space="0" w:color="auto"/>
        <w:right w:val="none" w:sz="0" w:space="0" w:color="auto"/>
      </w:divBdr>
    </w:div>
    <w:div w:id="349573751">
      <w:bodyDiv w:val="1"/>
      <w:marLeft w:val="0"/>
      <w:marRight w:val="0"/>
      <w:marTop w:val="0"/>
      <w:marBottom w:val="0"/>
      <w:divBdr>
        <w:top w:val="none" w:sz="0" w:space="0" w:color="auto"/>
        <w:left w:val="none" w:sz="0" w:space="0" w:color="auto"/>
        <w:bottom w:val="none" w:sz="0" w:space="0" w:color="auto"/>
        <w:right w:val="none" w:sz="0" w:space="0" w:color="auto"/>
      </w:divBdr>
    </w:div>
    <w:div w:id="487403352">
      <w:bodyDiv w:val="1"/>
      <w:marLeft w:val="0"/>
      <w:marRight w:val="0"/>
      <w:marTop w:val="0"/>
      <w:marBottom w:val="0"/>
      <w:divBdr>
        <w:top w:val="none" w:sz="0" w:space="0" w:color="auto"/>
        <w:left w:val="none" w:sz="0" w:space="0" w:color="auto"/>
        <w:bottom w:val="none" w:sz="0" w:space="0" w:color="auto"/>
        <w:right w:val="none" w:sz="0" w:space="0" w:color="auto"/>
      </w:divBdr>
    </w:div>
    <w:div w:id="538590198">
      <w:bodyDiv w:val="1"/>
      <w:marLeft w:val="0"/>
      <w:marRight w:val="0"/>
      <w:marTop w:val="0"/>
      <w:marBottom w:val="0"/>
      <w:divBdr>
        <w:top w:val="none" w:sz="0" w:space="0" w:color="auto"/>
        <w:left w:val="none" w:sz="0" w:space="0" w:color="auto"/>
        <w:bottom w:val="none" w:sz="0" w:space="0" w:color="auto"/>
        <w:right w:val="none" w:sz="0" w:space="0" w:color="auto"/>
      </w:divBdr>
    </w:div>
    <w:div w:id="641547063">
      <w:bodyDiv w:val="1"/>
      <w:marLeft w:val="0"/>
      <w:marRight w:val="0"/>
      <w:marTop w:val="0"/>
      <w:marBottom w:val="0"/>
      <w:divBdr>
        <w:top w:val="none" w:sz="0" w:space="0" w:color="auto"/>
        <w:left w:val="none" w:sz="0" w:space="0" w:color="auto"/>
        <w:bottom w:val="none" w:sz="0" w:space="0" w:color="auto"/>
        <w:right w:val="none" w:sz="0" w:space="0" w:color="auto"/>
      </w:divBdr>
    </w:div>
    <w:div w:id="828786044">
      <w:bodyDiv w:val="1"/>
      <w:marLeft w:val="0"/>
      <w:marRight w:val="0"/>
      <w:marTop w:val="0"/>
      <w:marBottom w:val="0"/>
      <w:divBdr>
        <w:top w:val="none" w:sz="0" w:space="0" w:color="auto"/>
        <w:left w:val="none" w:sz="0" w:space="0" w:color="auto"/>
        <w:bottom w:val="none" w:sz="0" w:space="0" w:color="auto"/>
        <w:right w:val="none" w:sz="0" w:space="0" w:color="auto"/>
      </w:divBdr>
    </w:div>
    <w:div w:id="879705148">
      <w:bodyDiv w:val="1"/>
      <w:marLeft w:val="0"/>
      <w:marRight w:val="0"/>
      <w:marTop w:val="0"/>
      <w:marBottom w:val="0"/>
      <w:divBdr>
        <w:top w:val="none" w:sz="0" w:space="0" w:color="auto"/>
        <w:left w:val="none" w:sz="0" w:space="0" w:color="auto"/>
        <w:bottom w:val="none" w:sz="0" w:space="0" w:color="auto"/>
        <w:right w:val="none" w:sz="0" w:space="0" w:color="auto"/>
      </w:divBdr>
    </w:div>
    <w:div w:id="1072309590">
      <w:bodyDiv w:val="1"/>
      <w:marLeft w:val="0"/>
      <w:marRight w:val="0"/>
      <w:marTop w:val="0"/>
      <w:marBottom w:val="0"/>
      <w:divBdr>
        <w:top w:val="none" w:sz="0" w:space="0" w:color="auto"/>
        <w:left w:val="none" w:sz="0" w:space="0" w:color="auto"/>
        <w:bottom w:val="none" w:sz="0" w:space="0" w:color="auto"/>
        <w:right w:val="none" w:sz="0" w:space="0" w:color="auto"/>
      </w:divBdr>
    </w:div>
    <w:div w:id="1079837346">
      <w:bodyDiv w:val="1"/>
      <w:marLeft w:val="0"/>
      <w:marRight w:val="0"/>
      <w:marTop w:val="0"/>
      <w:marBottom w:val="0"/>
      <w:divBdr>
        <w:top w:val="none" w:sz="0" w:space="0" w:color="auto"/>
        <w:left w:val="none" w:sz="0" w:space="0" w:color="auto"/>
        <w:bottom w:val="none" w:sz="0" w:space="0" w:color="auto"/>
        <w:right w:val="none" w:sz="0" w:space="0" w:color="auto"/>
      </w:divBdr>
    </w:div>
    <w:div w:id="1192646832">
      <w:bodyDiv w:val="1"/>
      <w:marLeft w:val="0"/>
      <w:marRight w:val="0"/>
      <w:marTop w:val="0"/>
      <w:marBottom w:val="0"/>
      <w:divBdr>
        <w:top w:val="none" w:sz="0" w:space="0" w:color="auto"/>
        <w:left w:val="none" w:sz="0" w:space="0" w:color="auto"/>
        <w:bottom w:val="none" w:sz="0" w:space="0" w:color="auto"/>
        <w:right w:val="none" w:sz="0" w:space="0" w:color="auto"/>
      </w:divBdr>
    </w:div>
    <w:div w:id="1360858320">
      <w:bodyDiv w:val="1"/>
      <w:marLeft w:val="0"/>
      <w:marRight w:val="0"/>
      <w:marTop w:val="0"/>
      <w:marBottom w:val="0"/>
      <w:divBdr>
        <w:top w:val="none" w:sz="0" w:space="0" w:color="auto"/>
        <w:left w:val="none" w:sz="0" w:space="0" w:color="auto"/>
        <w:bottom w:val="none" w:sz="0" w:space="0" w:color="auto"/>
        <w:right w:val="none" w:sz="0" w:space="0" w:color="auto"/>
      </w:divBdr>
    </w:div>
    <w:div w:id="1372070725">
      <w:bodyDiv w:val="1"/>
      <w:marLeft w:val="0"/>
      <w:marRight w:val="0"/>
      <w:marTop w:val="0"/>
      <w:marBottom w:val="0"/>
      <w:divBdr>
        <w:top w:val="none" w:sz="0" w:space="0" w:color="auto"/>
        <w:left w:val="none" w:sz="0" w:space="0" w:color="auto"/>
        <w:bottom w:val="none" w:sz="0" w:space="0" w:color="auto"/>
        <w:right w:val="none" w:sz="0" w:space="0" w:color="auto"/>
      </w:divBdr>
    </w:div>
    <w:div w:id="1385327462">
      <w:bodyDiv w:val="1"/>
      <w:marLeft w:val="0"/>
      <w:marRight w:val="0"/>
      <w:marTop w:val="0"/>
      <w:marBottom w:val="0"/>
      <w:divBdr>
        <w:top w:val="none" w:sz="0" w:space="0" w:color="auto"/>
        <w:left w:val="none" w:sz="0" w:space="0" w:color="auto"/>
        <w:bottom w:val="none" w:sz="0" w:space="0" w:color="auto"/>
        <w:right w:val="none" w:sz="0" w:space="0" w:color="auto"/>
      </w:divBdr>
    </w:div>
    <w:div w:id="1427382341">
      <w:bodyDiv w:val="1"/>
      <w:marLeft w:val="0"/>
      <w:marRight w:val="0"/>
      <w:marTop w:val="0"/>
      <w:marBottom w:val="0"/>
      <w:divBdr>
        <w:top w:val="none" w:sz="0" w:space="0" w:color="auto"/>
        <w:left w:val="none" w:sz="0" w:space="0" w:color="auto"/>
        <w:bottom w:val="none" w:sz="0" w:space="0" w:color="auto"/>
        <w:right w:val="none" w:sz="0" w:space="0" w:color="auto"/>
      </w:divBdr>
    </w:div>
    <w:div w:id="1483350472">
      <w:bodyDiv w:val="1"/>
      <w:marLeft w:val="0"/>
      <w:marRight w:val="0"/>
      <w:marTop w:val="0"/>
      <w:marBottom w:val="0"/>
      <w:divBdr>
        <w:top w:val="none" w:sz="0" w:space="0" w:color="auto"/>
        <w:left w:val="none" w:sz="0" w:space="0" w:color="auto"/>
        <w:bottom w:val="none" w:sz="0" w:space="0" w:color="auto"/>
        <w:right w:val="none" w:sz="0" w:space="0" w:color="auto"/>
      </w:divBdr>
    </w:div>
    <w:div w:id="1493714913">
      <w:bodyDiv w:val="1"/>
      <w:marLeft w:val="0"/>
      <w:marRight w:val="0"/>
      <w:marTop w:val="0"/>
      <w:marBottom w:val="0"/>
      <w:divBdr>
        <w:top w:val="none" w:sz="0" w:space="0" w:color="auto"/>
        <w:left w:val="none" w:sz="0" w:space="0" w:color="auto"/>
        <w:bottom w:val="none" w:sz="0" w:space="0" w:color="auto"/>
        <w:right w:val="none" w:sz="0" w:space="0" w:color="auto"/>
      </w:divBdr>
    </w:div>
    <w:div w:id="1590653148">
      <w:bodyDiv w:val="1"/>
      <w:marLeft w:val="0"/>
      <w:marRight w:val="0"/>
      <w:marTop w:val="0"/>
      <w:marBottom w:val="0"/>
      <w:divBdr>
        <w:top w:val="none" w:sz="0" w:space="0" w:color="auto"/>
        <w:left w:val="none" w:sz="0" w:space="0" w:color="auto"/>
        <w:bottom w:val="none" w:sz="0" w:space="0" w:color="auto"/>
        <w:right w:val="none" w:sz="0" w:space="0" w:color="auto"/>
      </w:divBdr>
      <w:divsChild>
        <w:div w:id="110513021">
          <w:marLeft w:val="0"/>
          <w:marRight w:val="0"/>
          <w:marTop w:val="0"/>
          <w:marBottom w:val="0"/>
          <w:divBdr>
            <w:top w:val="none" w:sz="0" w:space="0" w:color="auto"/>
            <w:left w:val="none" w:sz="0" w:space="0" w:color="auto"/>
            <w:bottom w:val="none" w:sz="0" w:space="0" w:color="auto"/>
            <w:right w:val="none" w:sz="0" w:space="0" w:color="auto"/>
          </w:divBdr>
        </w:div>
      </w:divsChild>
    </w:div>
    <w:div w:id="1671983785">
      <w:bodyDiv w:val="1"/>
      <w:marLeft w:val="0"/>
      <w:marRight w:val="0"/>
      <w:marTop w:val="0"/>
      <w:marBottom w:val="0"/>
      <w:divBdr>
        <w:top w:val="none" w:sz="0" w:space="0" w:color="auto"/>
        <w:left w:val="none" w:sz="0" w:space="0" w:color="auto"/>
        <w:bottom w:val="none" w:sz="0" w:space="0" w:color="auto"/>
        <w:right w:val="none" w:sz="0" w:space="0" w:color="auto"/>
      </w:divBdr>
      <w:divsChild>
        <w:div w:id="2633682">
          <w:marLeft w:val="0"/>
          <w:marRight w:val="0"/>
          <w:marTop w:val="0"/>
          <w:marBottom w:val="0"/>
          <w:divBdr>
            <w:top w:val="none" w:sz="0" w:space="0" w:color="auto"/>
            <w:left w:val="none" w:sz="0" w:space="0" w:color="auto"/>
            <w:bottom w:val="none" w:sz="0" w:space="0" w:color="auto"/>
            <w:right w:val="none" w:sz="0" w:space="0" w:color="auto"/>
          </w:divBdr>
        </w:div>
        <w:div w:id="1132407500">
          <w:marLeft w:val="0"/>
          <w:marRight w:val="0"/>
          <w:marTop w:val="0"/>
          <w:marBottom w:val="0"/>
          <w:divBdr>
            <w:top w:val="none" w:sz="0" w:space="0" w:color="auto"/>
            <w:left w:val="none" w:sz="0" w:space="0" w:color="auto"/>
            <w:bottom w:val="none" w:sz="0" w:space="0" w:color="auto"/>
            <w:right w:val="none" w:sz="0" w:space="0" w:color="auto"/>
          </w:divBdr>
          <w:divsChild>
            <w:div w:id="1623148313">
              <w:marLeft w:val="0"/>
              <w:marRight w:val="0"/>
              <w:marTop w:val="0"/>
              <w:marBottom w:val="0"/>
              <w:divBdr>
                <w:top w:val="none" w:sz="0" w:space="0" w:color="auto"/>
                <w:left w:val="none" w:sz="0" w:space="0" w:color="auto"/>
                <w:bottom w:val="none" w:sz="0" w:space="0" w:color="auto"/>
                <w:right w:val="none" w:sz="0" w:space="0" w:color="auto"/>
              </w:divBdr>
            </w:div>
            <w:div w:id="2029137881">
              <w:marLeft w:val="0"/>
              <w:marRight w:val="0"/>
              <w:marTop w:val="0"/>
              <w:marBottom w:val="0"/>
              <w:divBdr>
                <w:top w:val="none" w:sz="0" w:space="0" w:color="auto"/>
                <w:left w:val="none" w:sz="0" w:space="0" w:color="auto"/>
                <w:bottom w:val="none" w:sz="0" w:space="0" w:color="auto"/>
                <w:right w:val="none" w:sz="0" w:space="0" w:color="auto"/>
              </w:divBdr>
            </w:div>
            <w:div w:id="759912515">
              <w:marLeft w:val="0"/>
              <w:marRight w:val="0"/>
              <w:marTop w:val="0"/>
              <w:marBottom w:val="0"/>
              <w:divBdr>
                <w:top w:val="none" w:sz="0" w:space="0" w:color="auto"/>
                <w:left w:val="none" w:sz="0" w:space="0" w:color="auto"/>
                <w:bottom w:val="none" w:sz="0" w:space="0" w:color="auto"/>
                <w:right w:val="none" w:sz="0" w:space="0" w:color="auto"/>
              </w:divBdr>
            </w:div>
            <w:div w:id="1079212764">
              <w:marLeft w:val="0"/>
              <w:marRight w:val="0"/>
              <w:marTop w:val="0"/>
              <w:marBottom w:val="0"/>
              <w:divBdr>
                <w:top w:val="none" w:sz="0" w:space="0" w:color="auto"/>
                <w:left w:val="none" w:sz="0" w:space="0" w:color="auto"/>
                <w:bottom w:val="none" w:sz="0" w:space="0" w:color="auto"/>
                <w:right w:val="none" w:sz="0" w:space="0" w:color="auto"/>
              </w:divBdr>
            </w:div>
            <w:div w:id="98890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1870">
      <w:bodyDiv w:val="1"/>
      <w:marLeft w:val="0"/>
      <w:marRight w:val="0"/>
      <w:marTop w:val="0"/>
      <w:marBottom w:val="0"/>
      <w:divBdr>
        <w:top w:val="none" w:sz="0" w:space="0" w:color="auto"/>
        <w:left w:val="none" w:sz="0" w:space="0" w:color="auto"/>
        <w:bottom w:val="none" w:sz="0" w:space="0" w:color="auto"/>
        <w:right w:val="none" w:sz="0" w:space="0" w:color="auto"/>
      </w:divBdr>
      <w:divsChild>
        <w:div w:id="566189079">
          <w:marLeft w:val="0"/>
          <w:marRight w:val="0"/>
          <w:marTop w:val="0"/>
          <w:marBottom w:val="0"/>
          <w:divBdr>
            <w:top w:val="none" w:sz="0" w:space="0" w:color="auto"/>
            <w:left w:val="none" w:sz="0" w:space="0" w:color="auto"/>
            <w:bottom w:val="none" w:sz="0" w:space="0" w:color="auto"/>
            <w:right w:val="none" w:sz="0" w:space="0" w:color="auto"/>
          </w:divBdr>
        </w:div>
      </w:divsChild>
    </w:div>
    <w:div w:id="1760903404">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99206550">
          <w:marLeft w:val="0"/>
          <w:marRight w:val="0"/>
          <w:marTop w:val="0"/>
          <w:marBottom w:val="0"/>
          <w:divBdr>
            <w:top w:val="none" w:sz="0" w:space="0" w:color="auto"/>
            <w:left w:val="none" w:sz="0" w:space="0" w:color="auto"/>
            <w:bottom w:val="none" w:sz="0" w:space="0" w:color="auto"/>
            <w:right w:val="none" w:sz="0" w:space="0" w:color="auto"/>
          </w:divBdr>
        </w:div>
        <w:div w:id="850531008">
          <w:marLeft w:val="0"/>
          <w:marRight w:val="0"/>
          <w:marTop w:val="0"/>
          <w:marBottom w:val="0"/>
          <w:divBdr>
            <w:top w:val="none" w:sz="0" w:space="0" w:color="auto"/>
            <w:left w:val="none" w:sz="0" w:space="0" w:color="auto"/>
            <w:bottom w:val="none" w:sz="0" w:space="0" w:color="auto"/>
            <w:right w:val="none" w:sz="0" w:space="0" w:color="auto"/>
          </w:divBdr>
          <w:divsChild>
            <w:div w:id="788358297">
              <w:marLeft w:val="0"/>
              <w:marRight w:val="0"/>
              <w:marTop w:val="0"/>
              <w:marBottom w:val="0"/>
              <w:divBdr>
                <w:top w:val="none" w:sz="0" w:space="0" w:color="auto"/>
                <w:left w:val="none" w:sz="0" w:space="0" w:color="auto"/>
                <w:bottom w:val="none" w:sz="0" w:space="0" w:color="auto"/>
                <w:right w:val="none" w:sz="0" w:space="0" w:color="auto"/>
              </w:divBdr>
            </w:div>
            <w:div w:id="1424569251">
              <w:marLeft w:val="0"/>
              <w:marRight w:val="0"/>
              <w:marTop w:val="0"/>
              <w:marBottom w:val="0"/>
              <w:divBdr>
                <w:top w:val="none" w:sz="0" w:space="0" w:color="auto"/>
                <w:left w:val="none" w:sz="0" w:space="0" w:color="auto"/>
                <w:bottom w:val="none" w:sz="0" w:space="0" w:color="auto"/>
                <w:right w:val="none" w:sz="0" w:space="0" w:color="auto"/>
              </w:divBdr>
            </w:div>
            <w:div w:id="1550995167">
              <w:marLeft w:val="0"/>
              <w:marRight w:val="0"/>
              <w:marTop w:val="0"/>
              <w:marBottom w:val="0"/>
              <w:divBdr>
                <w:top w:val="none" w:sz="0" w:space="0" w:color="auto"/>
                <w:left w:val="none" w:sz="0" w:space="0" w:color="auto"/>
                <w:bottom w:val="none" w:sz="0" w:space="0" w:color="auto"/>
                <w:right w:val="none" w:sz="0" w:space="0" w:color="auto"/>
              </w:divBdr>
            </w:div>
            <w:div w:id="694572915">
              <w:marLeft w:val="0"/>
              <w:marRight w:val="0"/>
              <w:marTop w:val="0"/>
              <w:marBottom w:val="0"/>
              <w:divBdr>
                <w:top w:val="none" w:sz="0" w:space="0" w:color="auto"/>
                <w:left w:val="none" w:sz="0" w:space="0" w:color="auto"/>
                <w:bottom w:val="none" w:sz="0" w:space="0" w:color="auto"/>
                <w:right w:val="none" w:sz="0" w:space="0" w:color="auto"/>
              </w:divBdr>
            </w:div>
            <w:div w:id="4077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669407">
      <w:bodyDiv w:val="1"/>
      <w:marLeft w:val="0"/>
      <w:marRight w:val="0"/>
      <w:marTop w:val="0"/>
      <w:marBottom w:val="0"/>
      <w:divBdr>
        <w:top w:val="none" w:sz="0" w:space="0" w:color="auto"/>
        <w:left w:val="none" w:sz="0" w:space="0" w:color="auto"/>
        <w:bottom w:val="none" w:sz="0" w:space="0" w:color="auto"/>
        <w:right w:val="none" w:sz="0" w:space="0" w:color="auto"/>
      </w:divBdr>
    </w:div>
    <w:div w:id="1869640902">
      <w:bodyDiv w:val="1"/>
      <w:marLeft w:val="0"/>
      <w:marRight w:val="0"/>
      <w:marTop w:val="0"/>
      <w:marBottom w:val="0"/>
      <w:divBdr>
        <w:top w:val="none" w:sz="0" w:space="0" w:color="auto"/>
        <w:left w:val="none" w:sz="0" w:space="0" w:color="auto"/>
        <w:bottom w:val="none" w:sz="0" w:space="0" w:color="auto"/>
        <w:right w:val="none" w:sz="0" w:space="0" w:color="auto"/>
      </w:divBdr>
    </w:div>
    <w:div w:id="1951475721">
      <w:bodyDiv w:val="1"/>
      <w:marLeft w:val="0"/>
      <w:marRight w:val="0"/>
      <w:marTop w:val="0"/>
      <w:marBottom w:val="0"/>
      <w:divBdr>
        <w:top w:val="none" w:sz="0" w:space="0" w:color="auto"/>
        <w:left w:val="none" w:sz="0" w:space="0" w:color="auto"/>
        <w:bottom w:val="none" w:sz="0" w:space="0" w:color="auto"/>
        <w:right w:val="none" w:sz="0" w:space="0" w:color="auto"/>
      </w:divBdr>
    </w:div>
    <w:div w:id="1997882561">
      <w:bodyDiv w:val="1"/>
      <w:marLeft w:val="0"/>
      <w:marRight w:val="0"/>
      <w:marTop w:val="0"/>
      <w:marBottom w:val="0"/>
      <w:divBdr>
        <w:top w:val="none" w:sz="0" w:space="0" w:color="auto"/>
        <w:left w:val="none" w:sz="0" w:space="0" w:color="auto"/>
        <w:bottom w:val="none" w:sz="0" w:space="0" w:color="auto"/>
        <w:right w:val="none" w:sz="0" w:space="0" w:color="auto"/>
      </w:divBdr>
    </w:div>
    <w:div w:id="2051801442">
      <w:bodyDiv w:val="1"/>
      <w:marLeft w:val="0"/>
      <w:marRight w:val="0"/>
      <w:marTop w:val="0"/>
      <w:marBottom w:val="0"/>
      <w:divBdr>
        <w:top w:val="none" w:sz="0" w:space="0" w:color="auto"/>
        <w:left w:val="none" w:sz="0" w:space="0" w:color="auto"/>
        <w:bottom w:val="none" w:sz="0" w:space="0" w:color="auto"/>
        <w:right w:val="none" w:sz="0" w:space="0" w:color="auto"/>
      </w:divBdr>
    </w:div>
    <w:div w:id="2092505138">
      <w:bodyDiv w:val="1"/>
      <w:marLeft w:val="0"/>
      <w:marRight w:val="0"/>
      <w:marTop w:val="0"/>
      <w:marBottom w:val="0"/>
      <w:divBdr>
        <w:top w:val="none" w:sz="0" w:space="0" w:color="auto"/>
        <w:left w:val="none" w:sz="0" w:space="0" w:color="auto"/>
        <w:bottom w:val="none" w:sz="0" w:space="0" w:color="auto"/>
        <w:right w:val="none" w:sz="0" w:space="0" w:color="auto"/>
      </w:divBdr>
    </w:div>
    <w:div w:id="2141848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2360</Words>
  <Characters>13458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15</cp:revision>
  <cp:lastPrinted>2022-04-04T07:07:00Z</cp:lastPrinted>
  <dcterms:created xsi:type="dcterms:W3CDTF">2022-03-28T10:50:00Z</dcterms:created>
  <dcterms:modified xsi:type="dcterms:W3CDTF">2022-04-04T07:07:00Z</dcterms:modified>
</cp:coreProperties>
</file>